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AF" w:rsidRDefault="00A6417C">
      <w:pPr>
        <w:shd w:val="clear" w:color="auto" w:fill="FFFFFF"/>
        <w:jc w:val="right"/>
        <w:rPr>
          <w:rFonts w:ascii="Arial" w:hAnsi="Arial" w:cs="Arial"/>
          <w:b/>
          <w:color w:val="000000"/>
          <w:u w:val="single"/>
          <w:lang w:val="ru-RU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  <w:lang w:val="ru-RU"/>
        </w:rPr>
        <w:t>ИНФОРМАЦИОННОЕ СООБЩЕНИЕ</w:t>
      </w:r>
    </w:p>
    <w:p w:rsidR="007B18AF" w:rsidRDefault="007B18AF">
      <w:pPr>
        <w:shd w:val="clear" w:color="auto" w:fill="FFFFFF"/>
        <w:jc w:val="both"/>
        <w:rPr>
          <w:rFonts w:ascii="Arial" w:hAnsi="Arial" w:cs="Arial"/>
          <w:color w:val="000000"/>
          <w:lang w:val="ru-RU"/>
        </w:rPr>
      </w:pPr>
    </w:p>
    <w:p w:rsidR="007B18AF" w:rsidRDefault="00A6417C">
      <w:pPr>
        <w:shd w:val="clear" w:color="auto" w:fill="FFFFFF"/>
        <w:jc w:val="center"/>
        <w:rPr>
          <w:rFonts w:ascii="Arial" w:hAnsi="Arial" w:cs="Arial"/>
          <w:b/>
          <w:color w:val="000000"/>
          <w:shd w:val="clear" w:color="auto" w:fill="FFFFFF"/>
          <w:lang w:val="ru-RU"/>
        </w:rPr>
      </w:pPr>
      <w:r>
        <w:rPr>
          <w:rFonts w:ascii="Arial" w:hAnsi="Arial" w:cs="Arial"/>
          <w:b/>
          <w:color w:val="000000"/>
          <w:shd w:val="clear" w:color="auto" w:fill="FFFFFF"/>
          <w:lang w:val="ru-RU"/>
        </w:rPr>
        <w:t>En+ Group начинает прием заявок на грантовый конкурс экологических проектов</w:t>
      </w:r>
    </w:p>
    <w:p w:rsidR="007B18AF" w:rsidRDefault="007B18AF">
      <w:pPr>
        <w:shd w:val="clear" w:color="auto" w:fill="FFFFFF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B18AF" w:rsidRPr="007C063F" w:rsidRDefault="00A6417C">
      <w:pPr>
        <w:tabs>
          <w:tab w:val="left" w:pos="360"/>
        </w:tabs>
        <w:jc w:val="both"/>
        <w:outlineLvl w:val="2"/>
        <w:rPr>
          <w:rFonts w:ascii="Arial" w:hAnsi="Arial" w:cs="Arial"/>
          <w:lang w:val="ru-RU"/>
        </w:rPr>
      </w:pPr>
      <w:r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Иркутск, 3 марта 2020 года, – </w:t>
      </w:r>
      <w:r w:rsidRPr="007C063F">
        <w:rPr>
          <w:rFonts w:ascii="Arial" w:hAnsi="Arial" w:cs="Arial"/>
          <w:b/>
          <w:color w:val="000000"/>
          <w:shd w:val="clear" w:color="auto" w:fill="FFFFFF"/>
          <w:lang w:val="ru-RU"/>
        </w:rPr>
        <w:t>Компания En+ Group, ведущий вертикально интегрированный производитель алюминия и электроэнергии, объявил о старте грантового конкурса, направленного на поддержку экологических инициатив по защите Байкала и водных экосистем регионов присутствия компании. Прием заявок продлится до 13 апреля, финансовую поддержку в размере до 500 000 рублей получат проекты в области сохранения водных экосистем и биоразнообразия, поддержания экологического баланса природных территорий в регионах присутствия En+ Group.</w:t>
      </w:r>
    </w:p>
    <w:p w:rsidR="007B18AF" w:rsidRPr="007C063F" w:rsidRDefault="007B18AF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B18AF" w:rsidRPr="007C063F" w:rsidRDefault="00A6417C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7C063F">
        <w:rPr>
          <w:rFonts w:ascii="Arial" w:hAnsi="Arial" w:cs="Arial"/>
          <w:color w:val="000000"/>
          <w:shd w:val="clear" w:color="auto" w:fill="FFFFFF"/>
          <w:lang w:val="ru-RU"/>
        </w:rPr>
        <w:t>Конкурс экологических проектов – новое направление в рамках комплексной программы по защите озера Байкал и водных экосистем от неблагоприятных экологических воздействий. Программа реализуется компанией с 2011 года, в нее входят экологические, социальные, научные, образовательные и просветительские проекты. В 2020 году грантовый конкурс стартует в пилотном режиме в трех городах Иркутской области (Иркутске, Усть-Илимске, Байкальске) и Дивногорске (Красноярский край). В 2021 году планируется расширение географии конкурса на другие города присутствия энергетического бизнеса компании.</w:t>
      </w:r>
    </w:p>
    <w:p w:rsidR="007B18AF" w:rsidRPr="007C063F" w:rsidRDefault="007B18AF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B18AF" w:rsidRPr="007C063F" w:rsidRDefault="00A6417C">
      <w:pPr>
        <w:spacing w:after="6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7C063F">
        <w:rPr>
          <w:rFonts w:ascii="Arial" w:hAnsi="Arial" w:cs="Arial"/>
          <w:color w:val="000000"/>
          <w:shd w:val="clear" w:color="auto" w:fill="FFFFFF"/>
          <w:lang w:val="ru-RU"/>
        </w:rPr>
        <w:t>В рамках конкурса в 2020 году будут рассматриваться проекты сохранения Байкала и его природных территорий, Ангары, Енисея и их притоков. Участники могут предложить идеи, направленные на развитие волонтерских инициатив в области охраны и развития водных экосистем, поддержку экологического предпринимательства и совершенствование инфраструктуры для снижения антропогенной нагрузки на природную территорию, образовательные проекты. Отдельная номинация конкурса предполагает поддержку научных исследований магистрантов, аспирантов и докторантов университетов и институтов для решения актуальных прикладных задач в области сохранения водных ресурсов и биоразнообразия.</w:t>
      </w:r>
    </w:p>
    <w:p w:rsidR="007B18AF" w:rsidRPr="007C063F" w:rsidRDefault="007B18AF">
      <w:pPr>
        <w:spacing w:after="6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B18AF" w:rsidRPr="007C063F" w:rsidRDefault="00A6417C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7C063F">
        <w:rPr>
          <w:rFonts w:ascii="Arial" w:hAnsi="Arial" w:cs="Arial"/>
          <w:color w:val="000000"/>
          <w:shd w:val="clear" w:color="auto" w:fill="FFFFFF"/>
          <w:lang w:val="ru-RU"/>
        </w:rPr>
        <w:t>К участию в конкурсе приглашаются некоммерческие организации (кроме религиозных и политических), государственные федеральные, региональные и муниципальные бюджетные учреждения, учреждения социальной сферы, товарищества собственников жилья, управляющие компании, индивидуальные предприниматели и юридические лица, осуществляющие деятельность в рамках конкурсных направлений.</w:t>
      </w:r>
    </w:p>
    <w:p w:rsidR="007B18AF" w:rsidRPr="007C063F" w:rsidRDefault="007B18AF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B18AF" w:rsidRPr="007C063F" w:rsidRDefault="00A6417C">
      <w:pPr>
        <w:spacing w:after="6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7C063F">
        <w:rPr>
          <w:rFonts w:ascii="Arial" w:hAnsi="Arial" w:cs="Arial"/>
          <w:color w:val="000000"/>
          <w:shd w:val="clear" w:color="auto" w:fill="FFFFFF"/>
          <w:lang w:val="ru-RU"/>
        </w:rPr>
        <w:t>Размер грантового фонда в 2020 году составит 5 млн рублей. Максимальная сумма гранта для реализации каждого проекта-победителя - 500 000 рублей.</w:t>
      </w:r>
    </w:p>
    <w:p w:rsidR="007B18AF" w:rsidRPr="007C063F" w:rsidRDefault="007B18AF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B18AF" w:rsidRDefault="00A6417C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7C063F">
        <w:rPr>
          <w:rFonts w:ascii="Arial" w:hAnsi="Arial" w:cs="Arial"/>
          <w:color w:val="000000"/>
          <w:shd w:val="clear" w:color="auto" w:fill="FFFFFF"/>
          <w:lang w:val="ru-RU"/>
        </w:rPr>
        <w:t>Прием заявок стартовал 2 марта и продлится по 13 апреля 2020 года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(23:59 московского времени) на официальный электронный адрес конкурса: </w:t>
      </w:r>
      <w:hyperlink r:id="rId7" w:history="1">
        <w:r>
          <w:rPr>
            <w:rStyle w:val="a3"/>
            <w:rFonts w:ascii="Arial" w:hAnsi="Arial" w:cs="Arial"/>
          </w:rPr>
          <w:t>zayavka</w:t>
        </w:r>
        <w:r>
          <w:rPr>
            <w:rStyle w:val="a3"/>
            <w:rFonts w:ascii="Arial" w:hAnsi="Arial" w:cs="Arial"/>
            <w:lang w:val="ru-RU"/>
          </w:rPr>
          <w:t>@</w:t>
        </w:r>
        <w:r>
          <w:rPr>
            <w:rStyle w:val="a3"/>
            <w:rFonts w:ascii="Arial" w:hAnsi="Arial" w:cs="Arial"/>
          </w:rPr>
          <w:t>enplus</w:t>
        </w:r>
        <w:r>
          <w:rPr>
            <w:rStyle w:val="a3"/>
            <w:rFonts w:ascii="Arial" w:hAnsi="Arial" w:cs="Arial"/>
            <w:lang w:val="ru-RU"/>
          </w:rPr>
          <w:t>-</w:t>
        </w:r>
        <w:r>
          <w:rPr>
            <w:rStyle w:val="a3"/>
            <w:rFonts w:ascii="Arial" w:hAnsi="Arial" w:cs="Arial"/>
          </w:rPr>
          <w:t>grant</w:t>
        </w:r>
        <w:r>
          <w:rPr>
            <w:rStyle w:val="a3"/>
            <w:rFonts w:ascii="Arial" w:hAnsi="Arial" w:cs="Arial"/>
            <w:lang w:val="ru-RU"/>
          </w:rPr>
          <w:t>.</w:t>
        </w:r>
        <w:proofErr w:type="spellStart"/>
        <w:r>
          <w:rPr>
            <w:rStyle w:val="a3"/>
            <w:rFonts w:ascii="Arial" w:hAnsi="Arial" w:cs="Arial"/>
          </w:rPr>
          <w:t>ru</w:t>
        </w:r>
        <w:proofErr w:type="spellEnd"/>
      </w:hyperlink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Информацию о конкурсе, положение, форму заявки и контактную информацию можно найти на сайте конкурса </w:t>
      </w:r>
      <w:r>
        <w:rPr>
          <w:rFonts w:ascii="Arial" w:hAnsi="Arial" w:cs="Arial"/>
          <w:color w:val="000000"/>
        </w:rPr>
        <w:t>enplus</w:t>
      </w:r>
      <w:r>
        <w:rPr>
          <w:rFonts w:ascii="Arial" w:hAnsi="Arial" w:cs="Arial"/>
          <w:color w:val="000000"/>
          <w:lang w:val="ru-RU"/>
        </w:rPr>
        <w:t>-</w:t>
      </w:r>
      <w:r>
        <w:rPr>
          <w:rFonts w:ascii="Arial" w:hAnsi="Arial" w:cs="Arial"/>
          <w:color w:val="000000"/>
        </w:rPr>
        <w:t>grant</w:t>
      </w:r>
      <w:r>
        <w:rPr>
          <w:rFonts w:ascii="Arial" w:hAnsi="Arial" w:cs="Arial"/>
          <w:color w:val="000000"/>
          <w:lang w:val="ru-RU"/>
        </w:rPr>
        <w:t>.</w:t>
      </w:r>
      <w:r>
        <w:rPr>
          <w:rFonts w:ascii="Arial" w:hAnsi="Arial" w:cs="Arial"/>
          <w:color w:val="000000"/>
        </w:rPr>
        <w:t>ru</w:t>
      </w:r>
      <w:r>
        <w:rPr>
          <w:rFonts w:ascii="Arial" w:hAnsi="Arial" w:cs="Arial"/>
          <w:color w:val="000000"/>
          <w:lang w:val="ru-RU"/>
        </w:rPr>
        <w:t>.</w:t>
      </w:r>
    </w:p>
    <w:p w:rsidR="007B18AF" w:rsidRDefault="007B18AF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lang w:val="ru-RU"/>
        </w:rPr>
      </w:pPr>
    </w:p>
    <w:p w:rsidR="007B18AF" w:rsidRDefault="00A6417C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Для потенциальных участников в городах реализации конкурса 11-16 марта пройдут презентационные встречи и семинары по социальному проектированию. Также 25 марта, 1 и 8 апреля состоятся бесплатные обучающие вебинары с презентацией успешных экологических практик и рекомендациями для заявителей. Зарегистрироваться для участия в мероприятиях и посмотреть расписание можно на сайте конкурса</w:t>
      </w:r>
      <w:r>
        <w:rPr>
          <w:rFonts w:ascii="Arial" w:hAnsi="Arial" w:cs="Arial"/>
          <w:color w:val="000000"/>
          <w:lang w:val="ru-RU"/>
        </w:rPr>
        <w:t>.</w:t>
      </w:r>
    </w:p>
    <w:p w:rsidR="007B18AF" w:rsidRDefault="007B18AF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lang w:val="ru-RU"/>
        </w:rPr>
      </w:pPr>
    </w:p>
    <w:p w:rsidR="007B18AF" w:rsidRDefault="00A6417C">
      <w:pPr>
        <w:shd w:val="clear" w:color="auto" w:fill="FFFFFF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Светлана Чекалина, руководитель проектов корпоративной социальной ответственности </w:t>
      </w:r>
      <w:r>
        <w:rPr>
          <w:rFonts w:ascii="Arial" w:hAnsi="Arial" w:cs="Arial"/>
        </w:rPr>
        <w:t>En</w:t>
      </w:r>
      <w:r>
        <w:rPr>
          <w:rFonts w:ascii="Arial" w:hAnsi="Arial" w:cs="Arial"/>
          <w:lang w:val="ru-RU"/>
        </w:rPr>
        <w:t xml:space="preserve">+ </w:t>
      </w:r>
      <w:r>
        <w:rPr>
          <w:rFonts w:ascii="Arial" w:hAnsi="Arial" w:cs="Arial"/>
        </w:rPr>
        <w:t>Group</w:t>
      </w:r>
      <w:r>
        <w:rPr>
          <w:rFonts w:ascii="Arial" w:hAnsi="Arial" w:cs="Arial"/>
          <w:lang w:val="ru-RU"/>
        </w:rPr>
        <w:t>:</w:t>
      </w:r>
    </w:p>
    <w:p w:rsidR="007B18AF" w:rsidRDefault="007B18AF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B18AF" w:rsidRDefault="00A6417C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- Грантовый конкурс экологических проектов логично дополняет комплексную экологическую программу компании, ключевые события которой уже стали доброй традицией для всех эколидеров, корпоративных волонтеров и неравнодушных жителей региона. Это новое направление позволит компании расширить географию поддержки экологических проектов и иметь прозрачный и эффективный механизм реализации инициатив, отвечающих реальным запросам территории присутствия нашего бизнеса. Надеемся, что открытый конкурс идей станет платформой для консолидаций усилий жителей, науки, экспертного сообщества и бизнеса в вопросах сохранения экосистем Байкала, Ангары, Енисея и их притоков.</w:t>
      </w:r>
    </w:p>
    <w:p w:rsidR="007B18AF" w:rsidRDefault="007B18AF">
      <w:pPr>
        <w:tabs>
          <w:tab w:val="left" w:pos="360"/>
        </w:tabs>
        <w:suppressAutoHyphens/>
        <w:spacing w:line="240" w:lineRule="atLeast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B18AF" w:rsidRDefault="007B18AF">
      <w:pPr>
        <w:jc w:val="both"/>
        <w:rPr>
          <w:rFonts w:ascii="Arial" w:hAnsi="Arial" w:cs="Arial"/>
          <w:iCs/>
          <w:lang w:val="ru-RU"/>
        </w:rPr>
      </w:pPr>
    </w:p>
    <w:p w:rsidR="007B18AF" w:rsidRDefault="00A6417C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b/>
          <w:bCs/>
          <w:color w:val="000000"/>
          <w:sz w:val="22"/>
          <w:szCs w:val="22"/>
          <w:u w:val="single"/>
        </w:rPr>
        <w:t>Об En+ Group</w:t>
      </w:r>
    </w:p>
    <w:p w:rsidR="007B18AF" w:rsidRDefault="007B18AF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B18AF" w:rsidRDefault="00A6417C">
      <w:pPr>
        <w:shd w:val="clear" w:color="auto" w:fill="FFFFFF"/>
        <w:jc w:val="both"/>
        <w:rPr>
          <w:rStyle w:val="normalchar"/>
          <w:rFonts w:ascii="Arial" w:hAnsi="Arial" w:cs="Arial"/>
          <w:lang w:val="ru-RU"/>
        </w:rPr>
      </w:pPr>
      <w:r>
        <w:rPr>
          <w:rStyle w:val="normalchar"/>
          <w:rFonts w:ascii="Arial" w:eastAsia="Times New Roman" w:hAnsi="Arial" w:cs="Arial"/>
          <w:b/>
          <w:lang w:eastAsia="ru-RU"/>
        </w:rPr>
        <w:t>En</w:t>
      </w:r>
      <w:r>
        <w:rPr>
          <w:rStyle w:val="normalchar"/>
          <w:rFonts w:ascii="Arial" w:eastAsia="Times New Roman" w:hAnsi="Arial" w:cs="Arial"/>
          <w:b/>
          <w:lang w:val="ru-RU" w:eastAsia="ru-RU"/>
        </w:rPr>
        <w:t xml:space="preserve">+ </w:t>
      </w:r>
      <w:r>
        <w:rPr>
          <w:rStyle w:val="normalchar"/>
          <w:rFonts w:ascii="Arial" w:eastAsia="Times New Roman" w:hAnsi="Arial" w:cs="Arial"/>
          <w:b/>
          <w:lang w:eastAsia="ru-RU"/>
        </w:rPr>
        <w:t>Group</w:t>
      </w:r>
      <w:r>
        <w:rPr>
          <w:rStyle w:val="normalchar"/>
          <w:rFonts w:ascii="Arial" w:eastAsia="Times New Roman" w:hAnsi="Arial" w:cs="Arial"/>
          <w:lang w:val="ru-RU" w:eastAsia="ru-RU"/>
        </w:rPr>
        <w:t xml:space="preserve"> - ведущий вертикально интегрированный производитель алюминия и электроэнергии. Основные активы группы расположены в Восточной Сибири. Ежегодно компания направляет на реализацию социальной политики в регионах своего присутствия около 800 млн рублей. С 2011 года реализует комплексную программу по защите озера Байкал и заповедных территорий от неблагоприятных экологических воздействий. С 2020 года программа стартует в обновленном формате и в</w:t>
      </w:r>
      <w:r>
        <w:rPr>
          <w:rFonts w:ascii="Arial" w:hAnsi="Arial" w:cs="Arial"/>
          <w:lang w:val="ru-RU"/>
        </w:rPr>
        <w:t xml:space="preserve">ключает экологическую акцию «360», грантовый конкурс экологических проектов, экологический мониторинг водных объектов, проекты, </w:t>
      </w:r>
      <w:r>
        <w:rPr>
          <w:rStyle w:val="normalchar"/>
          <w:rFonts w:ascii="Arial" w:eastAsia="Times New Roman" w:hAnsi="Arial" w:cs="Arial"/>
          <w:lang w:val="ru-RU" w:eastAsia="ru-RU"/>
        </w:rPr>
        <w:t>реализуемые в партнерстве с ведущими некоммерческими обществами и ассоциациями Иркутской области</w:t>
      </w:r>
      <w:r>
        <w:rPr>
          <w:rFonts w:ascii="Arial" w:hAnsi="Arial" w:cs="Arial"/>
          <w:lang w:val="ru-RU"/>
        </w:rPr>
        <w:t>, волонтерские инициативы. Также с</w:t>
      </w:r>
      <w:r>
        <w:rPr>
          <w:rStyle w:val="normalchar"/>
          <w:rFonts w:ascii="Arial" w:eastAsia="Times New Roman" w:hAnsi="Arial" w:cs="Arial"/>
          <w:lang w:val="ru-RU" w:eastAsia="ru-RU"/>
        </w:rPr>
        <w:t>реди основных направлений социальной политики группы – развитие спорта (поддержка ХК «Байкал-Энергия», проект «На лыжи!»), образование (главный сибирский технологический фестиваль «РобоСиб»), другие благотворительные, культурные и социальные инициативы.</w:t>
      </w:r>
    </w:p>
    <w:p w:rsidR="007B18AF" w:rsidRDefault="007B18AF">
      <w:pPr>
        <w:jc w:val="both"/>
        <w:rPr>
          <w:rFonts w:ascii="Arial" w:hAnsi="Arial" w:cs="Arial"/>
          <w:iCs/>
          <w:lang w:val="ru-RU" w:eastAsia="en-US"/>
        </w:rPr>
      </w:pPr>
      <w:bookmarkStart w:id="1" w:name="cutid1"/>
      <w:bookmarkEnd w:id="1"/>
    </w:p>
    <w:p w:rsidR="007B18AF" w:rsidRDefault="00A6417C">
      <w:pPr>
        <w:shd w:val="clear" w:color="auto" w:fill="FFFFFF"/>
        <w:jc w:val="both"/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  <w:t>Контакты для СМИ:</w:t>
      </w:r>
    </w:p>
    <w:p w:rsidR="007B18AF" w:rsidRDefault="007B18AF">
      <w:pPr>
        <w:jc w:val="both"/>
        <w:rPr>
          <w:rFonts w:ascii="Arial" w:hAnsi="Arial" w:cs="Arial"/>
          <w:lang w:val="ru-RU"/>
        </w:rPr>
      </w:pPr>
    </w:p>
    <w:p w:rsidR="007B18AF" w:rsidRDefault="00A6417C">
      <w:pPr>
        <w:rPr>
          <w:rStyle w:val="bumpedfont15"/>
          <w:rFonts w:ascii="Arial" w:hAnsi="Arial" w:cs="Arial"/>
          <w:lang w:val="ru-RU"/>
        </w:rPr>
      </w:pPr>
      <w:r>
        <w:rPr>
          <w:rStyle w:val="bumpedfont15"/>
          <w:rFonts w:ascii="Arial" w:hAnsi="Arial" w:cs="Arial"/>
          <w:lang w:val="ru-RU"/>
        </w:rPr>
        <w:t>Иркутскэнерго</w:t>
      </w:r>
    </w:p>
    <w:p w:rsidR="007B18AF" w:rsidRDefault="00A6417C">
      <w:pPr>
        <w:rPr>
          <w:rStyle w:val="bumpedfont15"/>
          <w:rFonts w:ascii="Arial" w:hAnsi="Arial" w:cs="Arial"/>
          <w:lang w:val="ru-RU"/>
        </w:rPr>
      </w:pPr>
      <w:r>
        <w:rPr>
          <w:rStyle w:val="bumpedfont15"/>
          <w:rFonts w:ascii="Arial" w:hAnsi="Arial" w:cs="Arial"/>
          <w:lang w:val="ru-RU"/>
        </w:rPr>
        <w:t>Андрей Оланов</w:t>
      </w:r>
    </w:p>
    <w:p w:rsidR="007B18AF" w:rsidRDefault="00A6417C">
      <w:pPr>
        <w:rPr>
          <w:rStyle w:val="bumpedfont15"/>
          <w:rFonts w:ascii="Arial" w:hAnsi="Arial" w:cs="Arial"/>
          <w:lang w:val="ru-RU"/>
        </w:rPr>
      </w:pPr>
      <w:r>
        <w:rPr>
          <w:rStyle w:val="bumpedfont15"/>
          <w:rFonts w:ascii="Arial" w:hAnsi="Arial" w:cs="Arial"/>
          <w:lang w:val="ru-RU"/>
        </w:rPr>
        <w:t xml:space="preserve">И.о. начальника управления </w:t>
      </w:r>
    </w:p>
    <w:p w:rsidR="007B18AF" w:rsidRDefault="00A6417C">
      <w:pPr>
        <w:rPr>
          <w:rStyle w:val="bumpedfont15"/>
          <w:rFonts w:ascii="Arial" w:hAnsi="Arial" w:cs="Arial"/>
          <w:lang w:val="ru-RU"/>
        </w:rPr>
      </w:pPr>
      <w:r>
        <w:rPr>
          <w:rStyle w:val="bumpedfont15"/>
          <w:rFonts w:ascii="Arial" w:hAnsi="Arial" w:cs="Arial"/>
          <w:lang w:val="ru-RU"/>
        </w:rPr>
        <w:t xml:space="preserve">по связям с общественностью </w:t>
      </w:r>
    </w:p>
    <w:p w:rsidR="007B18AF" w:rsidRDefault="00A6417C">
      <w:pPr>
        <w:rPr>
          <w:rStyle w:val="bumpedfont15"/>
          <w:rFonts w:ascii="Arial" w:hAnsi="Arial" w:cs="Arial"/>
          <w:lang w:val="ru-RU"/>
        </w:rPr>
      </w:pPr>
      <w:r>
        <w:rPr>
          <w:rStyle w:val="bumpedfont15"/>
          <w:rFonts w:ascii="Arial" w:hAnsi="Arial" w:cs="Arial"/>
          <w:lang w:val="ru-RU"/>
        </w:rPr>
        <w:t>и внутрикорпоративной политике</w:t>
      </w:r>
    </w:p>
    <w:p w:rsidR="007B18AF" w:rsidRDefault="00A6417C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 w:cs="Arial"/>
        </w:rPr>
        <w:t>(3952) 790-757</w:t>
      </w:r>
    </w:p>
    <w:p w:rsidR="007B18AF" w:rsidRDefault="00A6417C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 w:cs="Arial"/>
        </w:rPr>
        <w:t>8-913-553-21-29</w:t>
      </w:r>
    </w:p>
    <w:p w:rsidR="007B18AF" w:rsidRDefault="00FA730C">
      <w:pPr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A6417C">
          <w:rPr>
            <w:rStyle w:val="Hyperlink1"/>
            <w:rFonts w:ascii="Arial" w:hAnsi="Arial" w:cs="Arial"/>
          </w:rPr>
          <w:t>olanov_as@irkutskenergo.ru</w:t>
        </w:r>
      </w:hyperlink>
    </w:p>
    <w:sectPr w:rsidR="007B18AF">
      <w:headerReference w:type="default" r:id="rId9"/>
      <w:pgSz w:w="11909" w:h="16834" w:code="9"/>
      <w:pgMar w:top="1296" w:right="1440" w:bottom="1296" w:left="1440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0C" w:rsidRDefault="00FA730C">
      <w:r>
        <w:separator/>
      </w:r>
    </w:p>
  </w:endnote>
  <w:endnote w:type="continuationSeparator" w:id="0">
    <w:p w:rsidR="00FA730C" w:rsidRDefault="00FA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0C" w:rsidRDefault="00FA730C">
      <w:r>
        <w:separator/>
      </w:r>
    </w:p>
  </w:footnote>
  <w:footnote w:type="continuationSeparator" w:id="0">
    <w:p w:rsidR="00FA730C" w:rsidRDefault="00FA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AF" w:rsidRDefault="00A6417C">
    <w:pPr>
      <w:tabs>
        <w:tab w:val="left" w:pos="3206"/>
        <w:tab w:val="right" w:pos="9030"/>
      </w:tabs>
      <w:spacing w:before="120"/>
      <w:ind w:right="-1"/>
      <w:rPr>
        <w:rFonts w:ascii="Times New Roman" w:eastAsia="PMingLiU" w:hAnsi="Times New Roman"/>
        <w:sz w:val="20"/>
        <w:szCs w:val="20"/>
        <w:lang w:eastAsia="ru-RU"/>
      </w:rPr>
    </w:pPr>
    <w:r>
      <w:rPr>
        <w:rFonts w:ascii="Times New Roman" w:eastAsia="PMingLiU" w:hAnsi="Times New Roman"/>
        <w:noProof/>
        <w:sz w:val="20"/>
        <w:szCs w:val="20"/>
        <w:lang w:val="ru-RU" w:eastAsia="ru-RU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-635</wp:posOffset>
          </wp:positionH>
          <wp:positionV relativeFrom="paragraph">
            <wp:posOffset>111760</wp:posOffset>
          </wp:positionV>
          <wp:extent cx="838200" cy="517525"/>
          <wp:effectExtent l="0" t="0" r="0" b="0"/>
          <wp:wrapTopAndBottom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23645" r="25000" b="21182"/>
                  <a:stretch>
                    <a:fillRect/>
                  </a:stretch>
                </pic:blipFill>
                <pic:spPr>
                  <a:xfrm>
                    <a:off x="0" y="0"/>
                    <a:ext cx="83820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hideGrammaticalErrors/>
  <w:proofState w:spelling="clean" w:grammar="clean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AF"/>
    <w:rsid w:val="007B18AF"/>
    <w:rsid w:val="007C063F"/>
    <w:rsid w:val="00A6417C"/>
    <w:rsid w:val="00FA730C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yperlink1">
    <w:name w:val="Hyperlink.1"/>
    <w:rPr>
      <w:color w:val="0563C1"/>
      <w:u w:val="single" w:color="0563C1"/>
    </w:rPr>
  </w:style>
  <w:style w:type="character" w:customStyle="1" w:styleId="normalchar">
    <w:name w:val="normal__char"/>
  </w:style>
  <w:style w:type="character" w:customStyle="1" w:styleId="bumpedfont15">
    <w:name w:val="bumpedfont15"/>
  </w:style>
  <w:style w:type="character" w:styleId="a3">
    <w:name w:val="Hyperlink"/>
    <w:basedOn w:val="a0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yperlink1">
    <w:name w:val="Hyperlink.1"/>
    <w:rPr>
      <w:color w:val="0563C1"/>
      <w:u w:val="single" w:color="0563C1"/>
    </w:rPr>
  </w:style>
  <w:style w:type="character" w:customStyle="1" w:styleId="normalchar">
    <w:name w:val="normal__char"/>
  </w:style>
  <w:style w:type="character" w:customStyle="1" w:styleId="bumpedfont15">
    <w:name w:val="bumpedfont15"/>
  </w:style>
  <w:style w:type="character" w:styleId="a3">
    <w:name w:val="Hyperlink"/>
    <w:basedOn w:val="a0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nov_as@irkutskenerg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yavka@enplus-gr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2017-10-12T16:14:00Z</cp:lastPrinted>
  <dcterms:created xsi:type="dcterms:W3CDTF">2020-03-06T00:48:00Z</dcterms:created>
  <dcterms:modified xsi:type="dcterms:W3CDTF">2020-03-06T00:48:00Z</dcterms:modified>
  <cp:version>0900.0100.01</cp:version>
</cp:coreProperties>
</file>