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96485" w14:textId="25D6CFB2" w:rsidR="009643A2" w:rsidRPr="00F6706C" w:rsidRDefault="00042C8C">
      <w:pPr>
        <w:pStyle w:val="normal"/>
        <w:jc w:val="left"/>
      </w:pPr>
      <w:r w:rsidRPr="00D57EAD">
        <w:rPr>
          <w:lang w:val="ru-RU"/>
        </w:rPr>
        <w:t>ПРОЕКТ</w:t>
      </w:r>
      <w:r w:rsidR="00EB0E68">
        <w:rPr>
          <w:lang w:val="ru-RU"/>
        </w:rPr>
        <w:t xml:space="preserve"> (версия 27</w:t>
      </w:r>
      <w:bookmarkStart w:id="0" w:name="_GoBack"/>
      <w:bookmarkEnd w:id="0"/>
      <w:r w:rsidR="00F6706C">
        <w:rPr>
          <w:lang w:val="ru-RU"/>
        </w:rPr>
        <w:t>.12.2013)</w:t>
      </w:r>
    </w:p>
    <w:p w14:paraId="68C233FB" w14:textId="77777777" w:rsidR="009643A2" w:rsidRPr="00D57EAD" w:rsidRDefault="00042C8C">
      <w:pPr>
        <w:pStyle w:val="normal"/>
        <w:ind w:left="4320"/>
        <w:jc w:val="left"/>
        <w:rPr>
          <w:lang w:val="ru-RU"/>
        </w:rPr>
      </w:pPr>
      <w:r w:rsidRPr="00D57EAD">
        <w:rPr>
          <w:b/>
          <w:lang w:val="ru-RU"/>
        </w:rPr>
        <w:t>УТВЕРЖДАЮ</w:t>
      </w:r>
    </w:p>
    <w:p w14:paraId="7D511313" w14:textId="77777777" w:rsidR="009643A2" w:rsidRPr="00D57EAD" w:rsidRDefault="00042C8C">
      <w:pPr>
        <w:pStyle w:val="normal"/>
        <w:ind w:left="4320"/>
        <w:jc w:val="left"/>
        <w:rPr>
          <w:lang w:val="ru-RU"/>
        </w:rPr>
      </w:pPr>
      <w:r w:rsidRPr="00D57EAD">
        <w:rPr>
          <w:lang w:val="ru-RU"/>
        </w:rPr>
        <w:t>ректор ИГУ, профессор</w:t>
      </w:r>
    </w:p>
    <w:p w14:paraId="2A55B983" w14:textId="77777777" w:rsidR="009643A2" w:rsidRPr="00D57EAD" w:rsidRDefault="00042C8C">
      <w:pPr>
        <w:pStyle w:val="3"/>
        <w:ind w:left="4320"/>
        <w:contextualSpacing w:val="0"/>
        <w:jc w:val="left"/>
        <w:rPr>
          <w:lang w:val="ru-RU"/>
        </w:rPr>
      </w:pPr>
      <w:bookmarkStart w:id="1" w:name="h.n8sfannt439f" w:colFirst="0" w:colLast="0"/>
      <w:bookmarkEnd w:id="1"/>
      <w:r w:rsidRPr="00D57EAD">
        <w:rPr>
          <w:lang w:val="ru-RU"/>
        </w:rPr>
        <w:t>____________________А.В. Аргучинцев</w:t>
      </w:r>
    </w:p>
    <w:p w14:paraId="35BAA8F0" w14:textId="77777777" w:rsidR="009643A2" w:rsidRPr="00D57EAD" w:rsidRDefault="00042C8C">
      <w:pPr>
        <w:pStyle w:val="normal"/>
        <w:ind w:left="4320"/>
        <w:jc w:val="left"/>
        <w:rPr>
          <w:lang w:val="ru-RU"/>
        </w:rPr>
      </w:pPr>
      <w:r w:rsidRPr="00D57EAD">
        <w:rPr>
          <w:lang w:val="ru-RU"/>
        </w:rPr>
        <w:t>“___”____________ 2013г</w:t>
      </w:r>
    </w:p>
    <w:p w14:paraId="54EFCA90" w14:textId="77777777" w:rsidR="009643A2" w:rsidRPr="00D57EAD" w:rsidRDefault="009643A2">
      <w:pPr>
        <w:pStyle w:val="normal"/>
        <w:jc w:val="center"/>
        <w:rPr>
          <w:lang w:val="ru-RU"/>
        </w:rPr>
      </w:pPr>
    </w:p>
    <w:p w14:paraId="0E3AEC2E" w14:textId="77777777" w:rsidR="009643A2" w:rsidRPr="00D57EAD" w:rsidRDefault="009643A2">
      <w:pPr>
        <w:pStyle w:val="normal"/>
        <w:jc w:val="center"/>
        <w:rPr>
          <w:lang w:val="ru-RU"/>
        </w:rPr>
      </w:pPr>
    </w:p>
    <w:p w14:paraId="0583497A" w14:textId="77777777" w:rsidR="009643A2" w:rsidRPr="00D57EAD" w:rsidRDefault="00042C8C">
      <w:pPr>
        <w:pStyle w:val="normal"/>
        <w:jc w:val="center"/>
        <w:rPr>
          <w:lang w:val="ru-RU"/>
        </w:rPr>
      </w:pPr>
      <w:r w:rsidRPr="00D57EAD">
        <w:rPr>
          <w:b/>
          <w:sz w:val="28"/>
          <w:lang w:val="ru-RU"/>
        </w:rPr>
        <w:t xml:space="preserve">Положение </w:t>
      </w:r>
    </w:p>
    <w:p w14:paraId="18A6799B" w14:textId="21EA8CA4" w:rsidR="009643A2" w:rsidRPr="00D57EAD" w:rsidRDefault="00962066">
      <w:pPr>
        <w:pStyle w:val="normal"/>
        <w:jc w:val="center"/>
        <w:rPr>
          <w:lang w:val="ru-RU"/>
        </w:rPr>
      </w:pPr>
      <w:r>
        <w:rPr>
          <w:lang w:val="ru-RU"/>
        </w:rPr>
        <w:t>о системе бюджетирования</w:t>
      </w:r>
      <w:r w:rsidR="00042C8C" w:rsidRPr="00D57EAD">
        <w:rPr>
          <w:lang w:val="ru-RU"/>
        </w:rPr>
        <w:t xml:space="preserve"> в ФГБОУ ВПО «ИГУ»</w:t>
      </w:r>
    </w:p>
    <w:p w14:paraId="4593F032" w14:textId="77777777" w:rsidR="009643A2" w:rsidRPr="00D57EAD" w:rsidRDefault="009643A2">
      <w:pPr>
        <w:pStyle w:val="normal"/>
        <w:rPr>
          <w:lang w:val="ru-RU"/>
        </w:rPr>
      </w:pPr>
    </w:p>
    <w:p w14:paraId="5772938A" w14:textId="5CCDDD1A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Настоящее Положение регулирует отношения, возникающие при составлении, рассмотрении, утверждении и исполнении консолидированного бюджета ФГБОУ ВПО “ИГУ” (далее – Университета), осуществлении контроля исполнения консолидированного бюджета Университета, рассмотрении отчета об его исполнении, а также определяет полномочия и ответственность участников бюджетного процесса за соблюдением бюджетных норм и правил. Бюджетный процесс </w:t>
      </w:r>
      <w:r w:rsidR="00DA5467">
        <w:rPr>
          <w:lang w:val="ru-RU"/>
        </w:rPr>
        <w:t>осуществляется</w:t>
      </w:r>
      <w:r w:rsidRPr="00D57EAD">
        <w:rPr>
          <w:lang w:val="ru-RU"/>
        </w:rPr>
        <w:t xml:space="preserve"> на основе совмещения принципов централизованного управления при выполнении государственного задания и децентрализованного управления при проведении коммерческой деятельности. </w:t>
      </w:r>
    </w:p>
    <w:p w14:paraId="61930C1E" w14:textId="70B1E1B1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Положение разработано в соответствии с требованиями Бюджетного кодекса РФ, Федерального закона от 29.12.2012 № 273-ФЗ “Об образовании в Российской федерации”</w:t>
      </w:r>
      <w:r w:rsidR="00FC7068">
        <w:rPr>
          <w:lang w:val="ru-RU"/>
        </w:rPr>
        <w:t xml:space="preserve">, </w:t>
      </w:r>
      <w:r w:rsidR="00FC7068" w:rsidRPr="00FC7068">
        <w:rPr>
          <w:lang w:val="ru-RU"/>
        </w:rPr>
        <w:t>Приказ</w:t>
      </w:r>
      <w:r w:rsidR="00FC7068">
        <w:rPr>
          <w:lang w:val="ru-RU"/>
        </w:rPr>
        <w:t>а</w:t>
      </w:r>
      <w:r w:rsidR="00FF773D">
        <w:rPr>
          <w:lang w:val="ru-RU"/>
        </w:rPr>
        <w:t xml:space="preserve"> Минфина России от 28.07.2010 № </w:t>
      </w:r>
      <w:r w:rsidR="00FC7068" w:rsidRPr="00FC7068">
        <w:rPr>
          <w:lang w:val="ru-RU"/>
        </w:rPr>
        <w:t>81н "О требованиях к плану финансово-хозяйственной деятельности государственного (муниципального) учреждения"</w:t>
      </w:r>
      <w:r w:rsidRPr="00D57EAD">
        <w:rPr>
          <w:lang w:val="ru-RU"/>
        </w:rPr>
        <w:t xml:space="preserve"> и Устава Университета.</w:t>
      </w:r>
    </w:p>
    <w:p w14:paraId="6144C5D2" w14:textId="77777777" w:rsidR="009643A2" w:rsidRPr="00D57EAD" w:rsidRDefault="00042C8C">
      <w:pPr>
        <w:pStyle w:val="2"/>
        <w:contextualSpacing w:val="0"/>
        <w:rPr>
          <w:lang w:val="ru-RU"/>
        </w:rPr>
      </w:pPr>
      <w:bookmarkStart w:id="2" w:name="h.iirdu88otg41" w:colFirst="0" w:colLast="0"/>
      <w:bookmarkEnd w:id="2"/>
      <w:r w:rsidRPr="00D57EAD">
        <w:rPr>
          <w:lang w:val="ru-RU"/>
        </w:rPr>
        <w:t>1. Общие положения</w:t>
      </w:r>
    </w:p>
    <w:p w14:paraId="2665EAD9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" w:name="h.4vupzuimwszo" w:colFirst="0" w:colLast="0"/>
      <w:bookmarkEnd w:id="3"/>
      <w:r w:rsidRPr="00D57EAD">
        <w:rPr>
          <w:b/>
          <w:lang w:val="ru-RU"/>
        </w:rPr>
        <w:t xml:space="preserve">Статья 1. </w:t>
      </w:r>
      <w:r w:rsidRPr="00D57EAD">
        <w:rPr>
          <w:lang w:val="ru-RU"/>
        </w:rPr>
        <w:t>Консолидированный бюджет Университета</w:t>
      </w:r>
    </w:p>
    <w:p w14:paraId="2EEF4D5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 xml:space="preserve">Консолидированный бюджет </w:t>
      </w:r>
      <w:r w:rsidRPr="00D57EAD">
        <w:rPr>
          <w:lang w:val="ru-RU"/>
        </w:rPr>
        <w:t>– это план финансово-хозяйственной деятельности, охватывающий все стороны деятельности Университета на очередной финансовый год, в котором определены доходы и расходы, источники финансирования, условия поступления денежных средств, а также направления и порядок расходования поступивших денежных средств по видам деятельности в разрезе статей расходов.</w:t>
      </w:r>
    </w:p>
    <w:p w14:paraId="2D76D98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Консолидированный бюджет Университета формируется на основе следующих принципов:</w:t>
      </w:r>
    </w:p>
    <w:p w14:paraId="4383B82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принцип сбалансированности бюджета</w:t>
      </w:r>
      <w:r w:rsidRPr="00D57EAD">
        <w:rPr>
          <w:lang w:val="ru-RU"/>
        </w:rPr>
        <w:t xml:space="preserve"> – суммарный объем расходов должен соответствовать суммарному объему доходов;</w:t>
      </w:r>
    </w:p>
    <w:p w14:paraId="2F3BAAA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принцип самостоятельности бюджетов центров финансовой ответственности</w:t>
      </w:r>
      <w:r w:rsidRPr="00D57EAD">
        <w:rPr>
          <w:lang w:val="ru-RU"/>
        </w:rPr>
        <w:t xml:space="preserve"> – право и обязанность центров финансовой ответственности Университета самостоятельно обеспечивать сбалансированность собственных бюджетов и эффективность использования бюджетных средств в пределах утвержденных параметров;</w:t>
      </w:r>
    </w:p>
    <w:p w14:paraId="1F0E61E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lastRenderedPageBreak/>
        <w:t>принцип текущего контроля</w:t>
      </w:r>
      <w:r w:rsidRPr="00D57EAD">
        <w:rPr>
          <w:lang w:val="ru-RU"/>
        </w:rPr>
        <w:t xml:space="preserve"> – расходование средств Университетом осуществляется в соответствии с утвержденным консолидированным бюджетом Университета. </w:t>
      </w:r>
    </w:p>
    <w:p w14:paraId="05CF566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Консолидированный бюджет вступает в силу 01 января и действует по 31 декабря финансового года. </w:t>
      </w:r>
    </w:p>
    <w:p w14:paraId="7E31913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Ответственным за формирование консолидированного бюджета на очередной финансовый год является финансово-экономическое управление. Консолидированный бюджет рассматривается ученым советом Университета и утверждается ректором Университета. </w:t>
      </w:r>
    </w:p>
    <w:p w14:paraId="4E9BE95B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" w:name="h.lvv20feriywy" w:colFirst="0" w:colLast="0"/>
      <w:bookmarkEnd w:id="4"/>
      <w:r w:rsidRPr="00D57EAD">
        <w:rPr>
          <w:b/>
          <w:lang w:val="ru-RU"/>
        </w:rPr>
        <w:t xml:space="preserve">Статья 2. </w:t>
      </w:r>
      <w:r w:rsidRPr="00D57EAD">
        <w:rPr>
          <w:lang w:val="ru-RU"/>
        </w:rPr>
        <w:t>Основные понятия и термины, применяемые в настоящем Положении</w:t>
      </w:r>
    </w:p>
    <w:p w14:paraId="4E5418E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 xml:space="preserve">Проект </w:t>
      </w:r>
      <w:r w:rsidRPr="00D57EAD">
        <w:rPr>
          <w:lang w:val="ru-RU"/>
        </w:rPr>
        <w:t xml:space="preserve">– система взаимоувязанных мероприятий, обладающая отдельным бюджетом и ориентированная на достижение группы целевых показателей (индикаторов) в рамках определенного вида деятельности. Каждый проект относится </w:t>
      </w:r>
      <w:r w:rsidRPr="00D57EAD">
        <w:rPr>
          <w:b/>
          <w:lang w:val="ru-RU"/>
        </w:rPr>
        <w:t>ровно к одному</w:t>
      </w:r>
      <w:r w:rsidRPr="00D57EAD">
        <w:rPr>
          <w:lang w:val="ru-RU"/>
        </w:rPr>
        <w:t xml:space="preserve"> виду деятельности, код которого является ключевой характеристикой проекта. У каждого проекта имеется исполнитель. В качестве исполнителей проектов выступают центры финансовой ответственности Университета.</w:t>
      </w:r>
    </w:p>
    <w:p w14:paraId="0B4C55C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Вид деятельности проект</w:t>
      </w:r>
      <w:r w:rsidRPr="00D57EAD">
        <w:rPr>
          <w:lang w:val="ru-RU"/>
        </w:rPr>
        <w:t xml:space="preserve">а – целевая характеристика проекта с точки зрения результатов, достигаемых в ходе реализации проекта. Классификация видов деятельности, применяемая в рамках бюджетного процесса Университета, определена в Приложении 1. </w:t>
      </w:r>
    </w:p>
    <w:p w14:paraId="0A82559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Бюджет проекта</w:t>
      </w:r>
      <w:r w:rsidRPr="00D57EAD">
        <w:rPr>
          <w:lang w:val="ru-RU"/>
        </w:rPr>
        <w:t xml:space="preserve"> –  план финансово-хозяйственной деятельности, ориентированный на достижение совокупности индикаторов проекта, определяющий доходы и расходы, источники финансирования, условия поступления денежных средств, а также направления и порядок расходования поступивших денежных средств в разрезе кодов КОСГУ. </w:t>
      </w:r>
    </w:p>
    <w:p w14:paraId="4519FCC3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Индикатор</w:t>
      </w:r>
      <w:r w:rsidRPr="00D57EAD">
        <w:rPr>
          <w:lang w:val="ru-RU"/>
        </w:rPr>
        <w:t xml:space="preserve"> – количественный или качественный показатель, позволяющий оценить объем и качество работ, связанных с реализацией проекта. Индикатор должен обладать свойствами проверяемости и измеряемости (для количественных индикаторов). Достижение совокупности индикаторов проекта в процессе его реализации является показателем выполнения проекта в целом. </w:t>
      </w:r>
    </w:p>
    <w:p w14:paraId="1102913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Центр финансовой ответственности</w:t>
      </w:r>
      <w:r w:rsidRPr="00D57EAD">
        <w:rPr>
          <w:lang w:val="ru-RU"/>
        </w:rPr>
        <w:t xml:space="preserve"> (ЦФО) Университета – субъект системы бюджетирования, отвечающий за достижение индикаторов в рамках реализации проектов, исполнителем которых он является. </w:t>
      </w:r>
    </w:p>
    <w:p w14:paraId="2A88E22A" w14:textId="71A74D92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В качестве ЦФО могут выступать ректор, проректоры, </w:t>
      </w:r>
      <w:r w:rsidR="0066031A">
        <w:rPr>
          <w:lang w:val="ru-RU"/>
        </w:rPr>
        <w:t>руководители факультетов, институтов, других подразделений</w:t>
      </w:r>
      <w:r w:rsidRPr="00D57EAD">
        <w:rPr>
          <w:lang w:val="ru-RU"/>
        </w:rPr>
        <w:t>, а также руководители грантов и иные сотрудники Университета. Каждый ЦФО является исполнителем одного или нескольких проектов. Ц</w:t>
      </w:r>
      <w:r w:rsidR="00B35CF5">
        <w:rPr>
          <w:lang w:val="ru-RU"/>
        </w:rPr>
        <w:t>ФО, исполняющий</w:t>
      </w:r>
      <w:r w:rsidRPr="00D57EAD">
        <w:rPr>
          <w:lang w:val="ru-RU"/>
        </w:rPr>
        <w:t xml:space="preserve"> проект, несет единоличную ответственность за принятие решений, связанных с реализацией проекта, включая управление бюджетом проекта. </w:t>
      </w:r>
    </w:p>
    <w:p w14:paraId="6059252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Бюджет ЦФО</w:t>
      </w:r>
      <w:r w:rsidRPr="00D57EAD">
        <w:rPr>
          <w:lang w:val="ru-RU"/>
        </w:rPr>
        <w:t xml:space="preserve"> формируется как система бюджетов проектов, исполнителем которых выступает данный ЦФО.</w:t>
      </w:r>
    </w:p>
    <w:p w14:paraId="56F3E08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lastRenderedPageBreak/>
        <w:t>Консолидированный бюджет Университета</w:t>
      </w:r>
      <w:r w:rsidRPr="00D57EAD">
        <w:rPr>
          <w:lang w:val="ru-RU"/>
        </w:rPr>
        <w:t xml:space="preserve"> формируется как система бюджетов ЦФО Университета. </w:t>
      </w:r>
    </w:p>
    <w:p w14:paraId="64F86E55" w14:textId="1E191CC0" w:rsidR="009643A2" w:rsidRPr="00D57EAD" w:rsidRDefault="003A0F9D">
      <w:pPr>
        <w:pStyle w:val="normal"/>
        <w:rPr>
          <w:lang w:val="ru-RU"/>
        </w:rPr>
      </w:pPr>
      <w:r>
        <w:rPr>
          <w:lang w:val="ru-RU"/>
        </w:rPr>
        <w:t xml:space="preserve">В рамках данного Положения </w:t>
      </w:r>
      <w:r>
        <w:rPr>
          <w:b/>
          <w:lang w:val="ru-RU"/>
        </w:rPr>
        <w:t>б</w:t>
      </w:r>
      <w:r w:rsidR="00042C8C" w:rsidRPr="00D57EAD">
        <w:rPr>
          <w:b/>
          <w:lang w:val="ru-RU"/>
        </w:rPr>
        <w:t>юджетный процесс</w:t>
      </w:r>
      <w:r>
        <w:rPr>
          <w:lang w:val="ru-RU"/>
        </w:rPr>
        <w:t xml:space="preserve"> определяется как</w:t>
      </w:r>
      <w:r w:rsidR="00042C8C" w:rsidRPr="00D57EAD">
        <w:rPr>
          <w:lang w:val="ru-RU"/>
        </w:rPr>
        <w:t xml:space="preserve"> регламентируемая законодательством РФ и настоящим Положением деятельность Университета и его ЦФО, направленная на достижение индикаторов в рамках формирования и реализации системы проектов Университета. Бюджетный процесс включает в себя:</w:t>
      </w:r>
    </w:p>
    <w:p w14:paraId="29AD98EF" w14:textId="14C1BF5C" w:rsidR="009643A2" w:rsidRPr="00D57EAD" w:rsidRDefault="003111F1">
      <w:pPr>
        <w:pStyle w:val="normal"/>
        <w:rPr>
          <w:lang w:val="ru-RU"/>
        </w:rPr>
      </w:pPr>
      <w:r>
        <w:rPr>
          <w:lang w:val="ru-RU"/>
        </w:rPr>
        <w:t>планирование</w:t>
      </w:r>
      <w:r w:rsidR="00042C8C" w:rsidRPr="00D57EAD">
        <w:rPr>
          <w:lang w:val="ru-RU"/>
        </w:rPr>
        <w:t>, составление</w:t>
      </w:r>
      <w:r>
        <w:rPr>
          <w:lang w:val="ru-RU"/>
        </w:rPr>
        <w:t xml:space="preserve">, </w:t>
      </w:r>
      <w:r w:rsidRPr="00D57EAD">
        <w:rPr>
          <w:lang w:val="ru-RU"/>
        </w:rPr>
        <w:t>рассмотрение</w:t>
      </w:r>
      <w:r w:rsidR="00042C8C" w:rsidRPr="00D57EAD">
        <w:rPr>
          <w:lang w:val="ru-RU"/>
        </w:rPr>
        <w:t xml:space="preserve"> и утверждение бюджетов проектов, бюджетов ЦФО и консолидированного бюджета Университета;</w:t>
      </w:r>
    </w:p>
    <w:p w14:paraId="03D0CB7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внесение текущих изменений в бюджеты проектов, бюджеты ЦФО и консолидированного бюджета Университета;</w:t>
      </w:r>
    </w:p>
    <w:p w14:paraId="7C194D8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исполнение принятых обязательств в соответствии с бюджетами проектов, ЦФО и Университета;</w:t>
      </w:r>
    </w:p>
    <w:p w14:paraId="71BFCC3E" w14:textId="585FE5D5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контроль за реализацией проектов, исполнением</w:t>
      </w:r>
      <w:r w:rsidR="00BD4630">
        <w:rPr>
          <w:lang w:val="ru-RU"/>
        </w:rPr>
        <w:t xml:space="preserve"> бюджетов ЦФО и</w:t>
      </w:r>
      <w:r w:rsidRPr="00D57EAD">
        <w:rPr>
          <w:lang w:val="ru-RU"/>
        </w:rPr>
        <w:t xml:space="preserve"> консолидированного</w:t>
      </w:r>
      <w:r w:rsidR="00BD4630">
        <w:rPr>
          <w:lang w:val="ru-RU"/>
        </w:rPr>
        <w:t xml:space="preserve"> бюджета Университета</w:t>
      </w:r>
      <w:r w:rsidRPr="00D57EAD">
        <w:rPr>
          <w:lang w:val="ru-RU"/>
        </w:rPr>
        <w:t>;</w:t>
      </w:r>
    </w:p>
    <w:p w14:paraId="660B5A23" w14:textId="497F6EBF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формирование, рассмотрение и утверждение отчетов об исполнении бюджета Университета и иной отчетности в соответствии с действующим законодательством РФ</w:t>
      </w:r>
      <w:r w:rsidR="004F6651">
        <w:rPr>
          <w:lang w:val="ru-RU"/>
        </w:rPr>
        <w:t>,</w:t>
      </w:r>
      <w:r w:rsidR="001C3B77">
        <w:rPr>
          <w:lang w:val="ru-RU"/>
        </w:rPr>
        <w:t xml:space="preserve"> Уставом Университета</w:t>
      </w:r>
      <w:r w:rsidR="004F6651">
        <w:rPr>
          <w:lang w:val="ru-RU"/>
        </w:rPr>
        <w:t xml:space="preserve"> и настоящим Положением</w:t>
      </w:r>
      <w:r w:rsidRPr="00D57EAD">
        <w:rPr>
          <w:lang w:val="ru-RU"/>
        </w:rPr>
        <w:t xml:space="preserve">. </w:t>
      </w:r>
    </w:p>
    <w:p w14:paraId="6427550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Баланс финансовых ресурсов Университета</w:t>
      </w:r>
      <w:r w:rsidRPr="00D57EAD">
        <w:rPr>
          <w:lang w:val="ru-RU"/>
        </w:rPr>
        <w:t xml:space="preserve"> – баланс всех доходов и расходов Университета и его ЦФО (всего и по видам деятельности, указанным в Приложении 1) в разрезе кодов КОСГУ. </w:t>
      </w:r>
    </w:p>
    <w:p w14:paraId="53F6FCC3" w14:textId="77777777" w:rsidR="009643A2" w:rsidRPr="00D57EAD" w:rsidRDefault="00042C8C">
      <w:pPr>
        <w:pStyle w:val="2"/>
        <w:contextualSpacing w:val="0"/>
        <w:rPr>
          <w:lang w:val="ru-RU"/>
        </w:rPr>
      </w:pPr>
      <w:bookmarkStart w:id="5" w:name="h.51nglyiq9v3t" w:colFirst="0" w:colLast="0"/>
      <w:bookmarkEnd w:id="5"/>
      <w:r w:rsidRPr="00D57EAD">
        <w:rPr>
          <w:lang w:val="ru-RU"/>
        </w:rPr>
        <w:t>2. Полномочия участников бюджетного процесса</w:t>
      </w:r>
    </w:p>
    <w:p w14:paraId="454B9649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6" w:name="h.4rk3d1we72li" w:colFirst="0" w:colLast="0"/>
      <w:bookmarkEnd w:id="6"/>
      <w:r w:rsidRPr="00D57EAD">
        <w:rPr>
          <w:b/>
          <w:lang w:val="ru-RU"/>
        </w:rPr>
        <w:t xml:space="preserve">Статья 3. </w:t>
      </w:r>
      <w:r w:rsidRPr="00D57EAD">
        <w:rPr>
          <w:lang w:val="ru-RU"/>
        </w:rPr>
        <w:t>Участники бюджетного процесса</w:t>
      </w:r>
    </w:p>
    <w:p w14:paraId="7FD1595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Участниками бюджетного процесса, обладающими полномочиями по составлению, рассмотрению и утверждению бюджета Университета, являются</w:t>
      </w:r>
    </w:p>
    <w:p w14:paraId="1D5E45B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ученый совет Университета;</w:t>
      </w:r>
    </w:p>
    <w:p w14:paraId="44A62E5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ректор Университета;</w:t>
      </w:r>
    </w:p>
    <w:p w14:paraId="364D834C" w14:textId="71554EAE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проректоры Университета</w:t>
      </w:r>
      <w:r w:rsidR="007D5CAC">
        <w:rPr>
          <w:lang w:val="ru-RU"/>
        </w:rPr>
        <w:t>;</w:t>
      </w:r>
    </w:p>
    <w:p w14:paraId="56B2C87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финансово-экономическое управление (ФЭУ);</w:t>
      </w:r>
    </w:p>
    <w:p w14:paraId="23C1262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управление бухгалтерского учета и контроля;</w:t>
      </w:r>
    </w:p>
    <w:p w14:paraId="43E113A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центры финансовой ответственности Университета.</w:t>
      </w:r>
    </w:p>
    <w:p w14:paraId="2CBC1968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7" w:name="h.fxqsgaifh94r" w:colFirst="0" w:colLast="0"/>
      <w:bookmarkEnd w:id="7"/>
      <w:r w:rsidRPr="00D57EAD">
        <w:rPr>
          <w:b/>
          <w:lang w:val="ru-RU"/>
        </w:rPr>
        <w:t xml:space="preserve">Статья 4. </w:t>
      </w:r>
      <w:r w:rsidRPr="00D57EAD">
        <w:rPr>
          <w:lang w:val="ru-RU"/>
        </w:rPr>
        <w:t>Полномочия ученого совета в сфере бюджетного процесса:</w:t>
      </w:r>
    </w:p>
    <w:p w14:paraId="47276A8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принимает Положение о бюджетном процессе Университета;</w:t>
      </w:r>
    </w:p>
    <w:p w14:paraId="4E2F467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рассматривает и принимает бюджет Университета, дополнения и изменения;</w:t>
      </w:r>
    </w:p>
    <w:p w14:paraId="06AE1EC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осуществляет контроль за исполнением бюджета Университета;</w:t>
      </w:r>
    </w:p>
    <w:p w14:paraId="60DF042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рассматривает и утверждает отчеты об исполнении бюджета Университета;</w:t>
      </w:r>
    </w:p>
    <w:p w14:paraId="66AEC91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принимает решение о формировании резервного фонда Университета и определяет его размер.</w:t>
      </w:r>
    </w:p>
    <w:p w14:paraId="5A658CC3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8" w:name="h.kp2opn7kc0pr" w:colFirst="0" w:colLast="0"/>
      <w:bookmarkEnd w:id="8"/>
      <w:r w:rsidRPr="00D57EAD">
        <w:rPr>
          <w:b/>
          <w:lang w:val="ru-RU"/>
        </w:rPr>
        <w:lastRenderedPageBreak/>
        <w:t xml:space="preserve">Статья 5. </w:t>
      </w:r>
      <w:r w:rsidRPr="00D57EAD">
        <w:rPr>
          <w:lang w:val="ru-RU"/>
        </w:rPr>
        <w:t>Полномочия ректора:</w:t>
      </w:r>
    </w:p>
    <w:p w14:paraId="04D5F60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вносит на рассмотрение ученого совета проекты постановлений об утверждении бюджета Университета на очередной финансовый год, о внесении изменений и дополнений в него, об утверждении отчета о его исполнении;</w:t>
      </w:r>
    </w:p>
    <w:p w14:paraId="1F4C0E3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утверждает реестр ЦФО Университета;</w:t>
      </w:r>
    </w:p>
    <w:p w14:paraId="43C9F2C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утверждает реестр проектов Университета;</w:t>
      </w:r>
    </w:p>
    <w:p w14:paraId="357388D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утверждает бюджет Университета и изменения в нем на основании решения ученого совета;</w:t>
      </w:r>
    </w:p>
    <w:p w14:paraId="2C569EE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санкционирует расходные обязательства Университета;</w:t>
      </w:r>
    </w:p>
    <w:p w14:paraId="121B50E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контролирует текущие расходы Университета.</w:t>
      </w:r>
    </w:p>
    <w:p w14:paraId="3CFC4660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9" w:name="h.3tg6qhf7r1c9" w:colFirst="0" w:colLast="0"/>
      <w:bookmarkEnd w:id="9"/>
      <w:r w:rsidRPr="00D57EAD">
        <w:rPr>
          <w:b/>
          <w:lang w:val="ru-RU"/>
        </w:rPr>
        <w:t xml:space="preserve">Статья 6. </w:t>
      </w:r>
      <w:r w:rsidRPr="00D57EAD">
        <w:rPr>
          <w:lang w:val="ru-RU"/>
        </w:rPr>
        <w:t>Полномочия проректора:</w:t>
      </w:r>
    </w:p>
    <w:p w14:paraId="3524A62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осуществляет общее руководство деятельностью должностных лиц и ЦФО по подготовке информации для составления бюджета Университета по своему направлению;</w:t>
      </w:r>
    </w:p>
    <w:p w14:paraId="5A06A80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 рамках составления бюджетов согласовывает прогнозы по доходам подведомственных ему ЦФО, а также заявки на проекты, предлагаемые ими к реализации;</w:t>
      </w:r>
    </w:p>
    <w:p w14:paraId="4C69763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представляет проект планово-финансовой деятельности по своему направлению, а также отчет об его исполнении;</w:t>
      </w:r>
    </w:p>
    <w:p w14:paraId="04E96CC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вносит предложения, поправки, дополнения, изменения к бюджету по своему направлению;</w:t>
      </w:r>
    </w:p>
    <w:p w14:paraId="09FFFD9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курирует деятельность подведомственных проректору ЦФО в рамках исполнения ими бюджета, а также утверждает финансовые решения подведомственных ЦФО в соответствии с приказом о разделении обязанностей между руководством.</w:t>
      </w:r>
    </w:p>
    <w:p w14:paraId="3CB07321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10" w:name="h.p9t708wxqov6" w:colFirst="0" w:colLast="0"/>
      <w:bookmarkEnd w:id="10"/>
      <w:r w:rsidRPr="00D57EAD">
        <w:rPr>
          <w:b/>
          <w:lang w:val="ru-RU"/>
        </w:rPr>
        <w:t xml:space="preserve">Статья 7. </w:t>
      </w:r>
      <w:r w:rsidRPr="00D57EAD">
        <w:rPr>
          <w:lang w:val="ru-RU"/>
        </w:rPr>
        <w:t>Полномочия финансово-экономического управления:</w:t>
      </w:r>
    </w:p>
    <w:p w14:paraId="583D9AB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является координатором процесса составления консолидированного бюджета Университета;</w:t>
      </w:r>
    </w:p>
    <w:p w14:paraId="4E64731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осуществляет прогноз доходов и расходов в рамках консолидированного бюджета Университета и его ЦФО;</w:t>
      </w:r>
    </w:p>
    <w:p w14:paraId="7EA0C7D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представляет проект бюджета Университета на рассмотрение ученого совета;</w:t>
      </w:r>
    </w:p>
    <w:p w14:paraId="791F9F0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анализирует процесс исполнения бюджета Университета;</w:t>
      </w:r>
    </w:p>
    <w:p w14:paraId="4D24CF9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составляет отчеты об исполнении бюджета Университета;</w:t>
      </w:r>
    </w:p>
    <w:p w14:paraId="183CE46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получает от ЦФО Университета, а также внешних партнеров Университета (включая органы государственной власти, местного самоуправления, юридических и физических лиц) сведения, необходимые для формирования бюджета Университета, а также отчетов об его исполнении;</w:t>
      </w:r>
    </w:p>
    <w:p w14:paraId="7312B8E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составляет график движения денежных средств;</w:t>
      </w:r>
    </w:p>
    <w:p w14:paraId="304D4BD1" w14:textId="2EAAE93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проверяет пр</w:t>
      </w:r>
      <w:r w:rsidR="000D6358">
        <w:rPr>
          <w:lang w:val="ru-RU"/>
        </w:rPr>
        <w:t>авильность и обоснованность производимых закупок и иных затрат</w:t>
      </w:r>
      <w:r w:rsidRPr="00D57EAD">
        <w:rPr>
          <w:lang w:val="ru-RU"/>
        </w:rPr>
        <w:t xml:space="preserve"> ЦФО Университета</w:t>
      </w:r>
      <w:r w:rsidR="000D6358">
        <w:rPr>
          <w:lang w:val="ru-RU"/>
        </w:rPr>
        <w:t xml:space="preserve"> по отношению к бюджету ЦФО</w:t>
      </w:r>
      <w:r w:rsidRPr="00D57EAD">
        <w:rPr>
          <w:lang w:val="ru-RU"/>
        </w:rPr>
        <w:t>, текущее состояние бюджетов ЦФО</w:t>
      </w:r>
      <w:r w:rsidR="00F05F93">
        <w:rPr>
          <w:lang w:val="ru-RU"/>
        </w:rPr>
        <w:t xml:space="preserve"> (с участием других подразделений, включая ремонтно-строительный отдел, отдел материально-технического снабжения</w:t>
      </w:r>
      <w:r w:rsidR="008F453B">
        <w:rPr>
          <w:lang w:val="ru-RU"/>
        </w:rPr>
        <w:t xml:space="preserve"> и т.д.</w:t>
      </w:r>
      <w:r w:rsidR="00F05F93">
        <w:rPr>
          <w:lang w:val="ru-RU"/>
        </w:rPr>
        <w:t>)</w:t>
      </w:r>
      <w:r w:rsidRPr="00D57EAD">
        <w:rPr>
          <w:lang w:val="ru-RU"/>
        </w:rPr>
        <w:t>.</w:t>
      </w:r>
    </w:p>
    <w:p w14:paraId="2062642C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11" w:name="h.tprduxvviurm" w:colFirst="0" w:colLast="0"/>
      <w:bookmarkEnd w:id="11"/>
      <w:r w:rsidRPr="00D57EAD">
        <w:rPr>
          <w:b/>
          <w:lang w:val="ru-RU"/>
        </w:rPr>
        <w:lastRenderedPageBreak/>
        <w:t xml:space="preserve">Статья 8. </w:t>
      </w:r>
      <w:r w:rsidRPr="00D57EAD">
        <w:rPr>
          <w:lang w:val="ru-RU"/>
        </w:rPr>
        <w:t>Полномочия управления бухгалтерского учета и контроля:</w:t>
      </w:r>
    </w:p>
    <w:p w14:paraId="79A9BE4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осуществляет бухгалтерский учет;</w:t>
      </w:r>
    </w:p>
    <w:p w14:paraId="7FF4AE6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формирует отчетность в соответствии с действующим законодательством о финансово-хозяйственной деятельности Университета и его ЦФО;</w:t>
      </w:r>
    </w:p>
    <w:p w14:paraId="68D2DFA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осуществляет предварительный, текущий и перспективный финансовый контроль за целевым использованием средств в соответствии с консолидированным бюджетом Университета;</w:t>
      </w:r>
    </w:p>
    <w:p w14:paraId="7CDB2C2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осуществляет исполнение и ведет учет принятых обязательств в соответствии с консолидированным бюджетом Университета.</w:t>
      </w:r>
    </w:p>
    <w:p w14:paraId="7F3B0673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12" w:name="h.8herftz03f1p" w:colFirst="0" w:colLast="0"/>
      <w:bookmarkEnd w:id="12"/>
      <w:r w:rsidRPr="00D57EAD">
        <w:rPr>
          <w:b/>
          <w:lang w:val="ru-RU"/>
        </w:rPr>
        <w:t xml:space="preserve">Статья 9. </w:t>
      </w:r>
      <w:r w:rsidRPr="00D57EAD">
        <w:rPr>
          <w:lang w:val="ru-RU"/>
        </w:rPr>
        <w:t>Полномочия центра финансовой ответственности Университета:</w:t>
      </w:r>
    </w:p>
    <w:p w14:paraId="167361E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вносит предложения ректору по вопросам формирования системы проектов Университета;</w:t>
      </w:r>
    </w:p>
    <w:p w14:paraId="637F21E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предоставляет в ФЭУ предложения и расчеты по бюджетам проектов, исполнителем которых является ЦФО;</w:t>
      </w:r>
    </w:p>
    <w:p w14:paraId="1F4445A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 процессе выполнения бюджета вносит предложения по изменениям и дополнениям, связанным с бюджетом ЦФО и его выполнением;</w:t>
      </w:r>
    </w:p>
    <w:p w14:paraId="192FF97F" w14:textId="1310EA24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исполняет свой</w:t>
      </w:r>
      <w:r w:rsidR="000D6358">
        <w:rPr>
          <w:lang w:val="ru-RU"/>
        </w:rPr>
        <w:t xml:space="preserve"> бюджет в рамках своих</w:t>
      </w:r>
      <w:r w:rsidRPr="00D57EAD">
        <w:rPr>
          <w:lang w:val="ru-RU"/>
        </w:rPr>
        <w:t xml:space="preserve"> полномочий и обязательств;</w:t>
      </w:r>
    </w:p>
    <w:p w14:paraId="608345F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несет ответственность за достижение индикаторов проектов, исполнителем которых является, а также целевое расходование средств в соответствии с бюджетом ЦФО.</w:t>
      </w:r>
    </w:p>
    <w:p w14:paraId="272003DA" w14:textId="77777777" w:rsidR="009643A2" w:rsidRPr="00D57EAD" w:rsidRDefault="00042C8C">
      <w:pPr>
        <w:pStyle w:val="2"/>
        <w:contextualSpacing w:val="0"/>
        <w:rPr>
          <w:lang w:val="ru-RU"/>
        </w:rPr>
      </w:pPr>
      <w:bookmarkStart w:id="13" w:name="h.ycattsz9wo6u" w:colFirst="0" w:colLast="0"/>
      <w:bookmarkEnd w:id="13"/>
      <w:r w:rsidRPr="00D57EAD">
        <w:rPr>
          <w:lang w:val="ru-RU"/>
        </w:rPr>
        <w:t>3. Структура доходов и расходов</w:t>
      </w:r>
    </w:p>
    <w:p w14:paraId="124083FC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14" w:name="h.oftxrs43jxdp" w:colFirst="0" w:colLast="0"/>
      <w:bookmarkEnd w:id="14"/>
      <w:r w:rsidRPr="00D57EAD">
        <w:rPr>
          <w:b/>
          <w:lang w:val="ru-RU"/>
        </w:rPr>
        <w:t xml:space="preserve">Статья 10. </w:t>
      </w:r>
      <w:r w:rsidRPr="00D57EAD">
        <w:rPr>
          <w:lang w:val="ru-RU"/>
        </w:rPr>
        <w:t>Таблица финансово-хозяйственной деятельности (таблица ФХД)</w:t>
      </w:r>
    </w:p>
    <w:p w14:paraId="5014207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Структура доходов и расходов бюджетов проектов, ЦФО, консолидированного бюджета, а также бюджетов по видам деятельности и отчетов представляется в виде </w:t>
      </w:r>
      <w:r w:rsidRPr="00D57EAD">
        <w:rPr>
          <w:b/>
          <w:lang w:val="ru-RU"/>
        </w:rPr>
        <w:t>таблиц ФХД</w:t>
      </w:r>
      <w:r w:rsidRPr="00D57EAD">
        <w:rPr>
          <w:lang w:val="ru-RU"/>
        </w:rPr>
        <w:t>, состоящих из следующих блоков:</w:t>
      </w:r>
    </w:p>
    <w:p w14:paraId="2F2DEE0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Остаток на начало финансового периода;</w:t>
      </w:r>
    </w:p>
    <w:p w14:paraId="1011BEB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Поступления (статьи КОСГУ 120, 130, 140, 180, 410);</w:t>
      </w:r>
    </w:p>
    <w:p w14:paraId="13CD439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Выплаты (статьи КОСГУ 211, 212, 213, 221, 222, 223, 224, 225, 226, 262, 290, 310, 320, 340);</w:t>
      </w:r>
    </w:p>
    <w:p w14:paraId="44A7205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Внутренние перечисления (статьи КОСГУ 510, 610);</w:t>
      </w:r>
    </w:p>
    <w:p w14:paraId="5A91A38B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Остаток на конец финансового периода.</w:t>
      </w:r>
    </w:p>
    <w:p w14:paraId="470FC424" w14:textId="528A152E" w:rsidR="00BA07BB" w:rsidRDefault="00DF6463">
      <w:pPr>
        <w:pStyle w:val="normal"/>
        <w:rPr>
          <w:lang w:val="ru-RU"/>
        </w:rPr>
      </w:pPr>
      <w:r>
        <w:rPr>
          <w:lang w:val="ru-RU"/>
        </w:rPr>
        <w:t>Сведения, представляемые в рамках</w:t>
      </w:r>
      <w:r w:rsidR="00BA07BB">
        <w:rPr>
          <w:lang w:val="ru-RU"/>
        </w:rPr>
        <w:t xml:space="preserve"> таблицы ФХД</w:t>
      </w:r>
      <w:r>
        <w:rPr>
          <w:lang w:val="ru-RU"/>
        </w:rPr>
        <w:t>, должны соответствовать требованиям, предъявляемым к плану финансово-хозяйственной деятельности государственного (муниципального) учреждения</w:t>
      </w:r>
      <w:r w:rsidR="00D13671">
        <w:rPr>
          <w:lang w:val="ru-RU"/>
        </w:rPr>
        <w:t xml:space="preserve"> приказом</w:t>
      </w:r>
      <w:r>
        <w:rPr>
          <w:lang w:val="ru-RU"/>
        </w:rPr>
        <w:t xml:space="preserve"> Минфина РФ </w:t>
      </w:r>
      <w:r w:rsidRPr="00DF6463">
        <w:rPr>
          <w:lang w:val="ru-RU"/>
        </w:rPr>
        <w:t xml:space="preserve"> от 28.07.2010 </w:t>
      </w:r>
      <w:r>
        <w:rPr>
          <w:lang w:val="ru-RU"/>
        </w:rPr>
        <w:t>№</w:t>
      </w:r>
      <w:r w:rsidRPr="00DF6463">
        <w:rPr>
          <w:lang w:val="ru-RU"/>
        </w:rPr>
        <w:t xml:space="preserve"> 81н</w:t>
      </w:r>
      <w:r>
        <w:rPr>
          <w:lang w:val="ru-RU"/>
        </w:rPr>
        <w:t>.</w:t>
      </w:r>
    </w:p>
    <w:p w14:paraId="35F958FB" w14:textId="77777777" w:rsidR="009643A2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Таблица ФХД считается </w:t>
      </w:r>
      <w:r w:rsidRPr="00D57EAD">
        <w:rPr>
          <w:b/>
          <w:lang w:val="ru-RU"/>
        </w:rPr>
        <w:t>сбалансированной</w:t>
      </w:r>
      <w:r w:rsidRPr="00D57EAD">
        <w:rPr>
          <w:lang w:val="ru-RU"/>
        </w:rPr>
        <w:t xml:space="preserve">, если остаток на начало периода, суммируемый с объемом внешних и внутренних поступлений равен остатку на конец периода, суммированному с объемом выплат и внутренних выбытий. </w:t>
      </w:r>
    </w:p>
    <w:p w14:paraId="30B362D5" w14:textId="77777777" w:rsidR="00350F9A" w:rsidRDefault="00350F9A" w:rsidP="00350F9A">
      <w:pPr>
        <w:pStyle w:val="normal"/>
        <w:rPr>
          <w:lang w:val="ru-RU"/>
        </w:rPr>
      </w:pPr>
      <w:r w:rsidRPr="00D57EAD">
        <w:rPr>
          <w:lang w:val="ru-RU"/>
        </w:rPr>
        <w:t>Форма таблицы ФХД представлена в Приложении 2 к данному Положению.</w:t>
      </w:r>
    </w:p>
    <w:p w14:paraId="39D77877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15" w:name="h.eekmr4ylk05q" w:colFirst="0" w:colLast="0"/>
      <w:bookmarkEnd w:id="15"/>
      <w:r w:rsidRPr="00D57EAD">
        <w:rPr>
          <w:b/>
          <w:lang w:val="ru-RU"/>
        </w:rPr>
        <w:lastRenderedPageBreak/>
        <w:t>Статья 11.</w:t>
      </w:r>
      <w:r w:rsidRPr="00D57EAD">
        <w:rPr>
          <w:lang w:val="ru-RU"/>
        </w:rPr>
        <w:t xml:space="preserve"> Классификация видов деятельности в рамках проекта</w:t>
      </w:r>
    </w:p>
    <w:p w14:paraId="1A353A8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Для обеспечения эффективности процесса составления и исполнения бюджета, обеспечения обоснованности затрат, а также контроля за исполнением бюджета применяется классификация видов деятельности подразделений Университета, представленная в Приложении 1 к настоящему Положению. </w:t>
      </w:r>
    </w:p>
    <w:p w14:paraId="071444D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Классификация определяет виды деятельности ЦФО, связанные с выполнением государственного задания, коммерческой и иной деятельностью,  а также с обеспечением внутриуниверситетского взаимодействия между подразделениями. Каждый проект ЦФО должен быть отнесен ровно к одному виду деятельности в соответствии с классификацией. </w:t>
      </w:r>
    </w:p>
    <w:p w14:paraId="2FA09044" w14:textId="77777777" w:rsidR="009643A2" w:rsidRPr="00D57EAD" w:rsidRDefault="00042C8C">
      <w:pPr>
        <w:pStyle w:val="2"/>
        <w:contextualSpacing w:val="0"/>
        <w:rPr>
          <w:lang w:val="ru-RU"/>
        </w:rPr>
      </w:pPr>
      <w:bookmarkStart w:id="16" w:name="h.1ahorxp3bhyn" w:colFirst="0" w:colLast="0"/>
      <w:bookmarkEnd w:id="16"/>
      <w:r w:rsidRPr="00D57EAD">
        <w:rPr>
          <w:lang w:val="ru-RU"/>
        </w:rPr>
        <w:t>4. Структура консолидированного бюджета Университета, бюджетов ЦФО и проектов</w:t>
      </w:r>
    </w:p>
    <w:p w14:paraId="3DCB5D17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17" w:name="h.7vcq7kat2ta3" w:colFirst="0" w:colLast="0"/>
      <w:bookmarkEnd w:id="17"/>
      <w:r w:rsidRPr="00D57EAD">
        <w:rPr>
          <w:b/>
          <w:lang w:val="ru-RU"/>
        </w:rPr>
        <w:t xml:space="preserve">Статья 12. </w:t>
      </w:r>
      <w:r w:rsidRPr="00D57EAD">
        <w:rPr>
          <w:lang w:val="ru-RU"/>
        </w:rPr>
        <w:t>Структура консолидированного бюджета Университета</w:t>
      </w:r>
    </w:p>
    <w:p w14:paraId="3DBF13C5" w14:textId="77777777" w:rsidR="009643A2" w:rsidRDefault="00042C8C">
      <w:pPr>
        <w:pStyle w:val="normal"/>
        <w:rPr>
          <w:lang w:val="ru-RU"/>
        </w:rPr>
      </w:pPr>
      <w:r w:rsidRPr="00D57EAD">
        <w:rPr>
          <w:lang w:val="ru-RU"/>
        </w:rPr>
        <w:t>Консолидированный бюджет Университета представляет собой систему бюджетов проектов Университета, разбитых на следующие блоки:</w:t>
      </w:r>
    </w:p>
    <w:p w14:paraId="10122D74" w14:textId="0B7FCD72" w:rsidR="00CD3EF9" w:rsidRPr="00D57EAD" w:rsidRDefault="00CD3EF9">
      <w:pPr>
        <w:pStyle w:val="normal"/>
        <w:rPr>
          <w:lang w:val="ru-RU"/>
        </w:rPr>
      </w:pPr>
      <w:r>
        <w:rPr>
          <w:lang w:val="ru-RU"/>
        </w:rPr>
        <w:t>план финансово-хозяйственной деятельности Университета</w:t>
      </w:r>
      <w:r w:rsidR="00047E67">
        <w:rPr>
          <w:lang w:val="ru-RU"/>
        </w:rPr>
        <w:t>;</w:t>
      </w:r>
    </w:p>
    <w:p w14:paraId="6666534B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общеуниверситетские доходы и расходы;</w:t>
      </w:r>
    </w:p>
    <w:p w14:paraId="7E963F3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доходы и расходы структурных подразделений Университета;</w:t>
      </w:r>
    </w:p>
    <w:p w14:paraId="6503C1B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доходы и расходы научно-исследовательской деятельности;</w:t>
      </w:r>
    </w:p>
    <w:p w14:paraId="5C2BBE9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инвестиции в объекты капитального строительства.</w:t>
      </w:r>
    </w:p>
    <w:p w14:paraId="153B34F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Также в бюджет Университета входят два сводных блока:</w:t>
      </w:r>
    </w:p>
    <w:p w14:paraId="1B6AE116" w14:textId="67B104DC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программа развития</w:t>
      </w:r>
      <w:r w:rsidR="002008AF">
        <w:rPr>
          <w:lang w:val="ru-RU"/>
        </w:rPr>
        <w:t xml:space="preserve"> Университета</w:t>
      </w:r>
      <w:r w:rsidRPr="00D57EAD">
        <w:rPr>
          <w:lang w:val="ru-RU"/>
        </w:rPr>
        <w:t>;</w:t>
      </w:r>
    </w:p>
    <w:p w14:paraId="6E49D32B" w14:textId="77134622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программ</w:t>
      </w:r>
      <w:r w:rsidR="00FA0555">
        <w:rPr>
          <w:lang w:val="ru-RU"/>
        </w:rPr>
        <w:t>а повышения специальных и общих компетенций работников</w:t>
      </w:r>
      <w:r w:rsidRPr="00D57EAD">
        <w:rPr>
          <w:lang w:val="ru-RU"/>
        </w:rPr>
        <w:t xml:space="preserve"> Университета.</w:t>
      </w:r>
    </w:p>
    <w:p w14:paraId="21371215" w14:textId="7C0E82B5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Программа развития Университета и программ</w:t>
      </w:r>
      <w:r w:rsidR="00AF49F6">
        <w:rPr>
          <w:lang w:val="ru-RU"/>
        </w:rPr>
        <w:t>а повышения специальных и общих компетенций работников</w:t>
      </w:r>
      <w:r w:rsidRPr="00D57EAD">
        <w:rPr>
          <w:lang w:val="ru-RU"/>
        </w:rPr>
        <w:t xml:space="preserve"> Университета содержат сводную информацию о компонентах бюджетов ЦФО, отнесенных к затратам на развитие </w:t>
      </w:r>
      <w:r w:rsidR="0064315B">
        <w:rPr>
          <w:lang w:val="ru-RU"/>
        </w:rPr>
        <w:t>подразделений</w:t>
      </w:r>
      <w:r w:rsidRPr="00D57EAD">
        <w:rPr>
          <w:lang w:val="ru-RU"/>
        </w:rPr>
        <w:t xml:space="preserve"> и Университета в целом, и повышение кадрового потенциала </w:t>
      </w:r>
      <w:r w:rsidR="002D6B85">
        <w:rPr>
          <w:lang w:val="ru-RU"/>
        </w:rPr>
        <w:t>подразделений</w:t>
      </w:r>
      <w:r w:rsidRPr="00D57EAD">
        <w:rPr>
          <w:lang w:val="ru-RU"/>
        </w:rPr>
        <w:t xml:space="preserve"> и/или Университета, соответственно. </w:t>
      </w:r>
    </w:p>
    <w:p w14:paraId="58BD740A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18" w:name="h.vhi3kkltrbvz" w:colFirst="0" w:colLast="0"/>
      <w:bookmarkEnd w:id="18"/>
      <w:r w:rsidRPr="00D57EAD">
        <w:rPr>
          <w:b/>
          <w:lang w:val="ru-RU"/>
        </w:rPr>
        <w:t xml:space="preserve">Статья 13. </w:t>
      </w:r>
      <w:r w:rsidRPr="00D57EAD">
        <w:rPr>
          <w:lang w:val="ru-RU"/>
        </w:rPr>
        <w:t xml:space="preserve">Расходная часть бюджета Университета </w:t>
      </w:r>
    </w:p>
    <w:p w14:paraId="7719774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Университет расходует средства бюджета исключительно на:</w:t>
      </w:r>
    </w:p>
    <w:p w14:paraId="2700C75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оплату труда в соответствии с заключенными договорами и правовыми актами, регулирующими размер заработной платы соответствующих категорий работников и начисления по выплате оплаты труда;</w:t>
      </w:r>
    </w:p>
    <w:p w14:paraId="63ED110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перечисление налогов и сборов, страховых взносов в государственные внебюджетные фонды;</w:t>
      </w:r>
    </w:p>
    <w:p w14:paraId="18B3160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трансферты населению, выплачиваемые в соответствии с федеральными законами;</w:t>
      </w:r>
    </w:p>
    <w:p w14:paraId="296003C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командировочные и иные компенсационные выплаты работникам и студентам в соответствии с законодательством РФ, Уставом и иными регулирующими актами Университета;</w:t>
      </w:r>
    </w:p>
    <w:p w14:paraId="637C98F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lastRenderedPageBreak/>
        <w:t>оплату товаров, работ и услуг по заключенным контрактам;</w:t>
      </w:r>
    </w:p>
    <w:p w14:paraId="3E06239D" w14:textId="551BF643" w:rsidR="009643A2" w:rsidRPr="00D57EAD" w:rsidRDefault="00525AD4">
      <w:pPr>
        <w:pStyle w:val="normal"/>
        <w:rPr>
          <w:lang w:val="ru-RU"/>
        </w:rPr>
      </w:pPr>
      <w:r>
        <w:rPr>
          <w:lang w:val="ru-RU"/>
        </w:rPr>
        <w:t>финансирование объектов</w:t>
      </w:r>
      <w:r w:rsidR="00042C8C" w:rsidRPr="00D57EAD">
        <w:rPr>
          <w:lang w:val="ru-RU"/>
        </w:rPr>
        <w:t xml:space="preserve"> капитального строительства</w:t>
      </w:r>
      <w:r>
        <w:rPr>
          <w:lang w:val="ru-RU"/>
        </w:rPr>
        <w:t xml:space="preserve"> университета</w:t>
      </w:r>
      <w:r w:rsidR="00042C8C" w:rsidRPr="00D57EAD">
        <w:rPr>
          <w:lang w:val="ru-RU"/>
        </w:rPr>
        <w:t>;</w:t>
      </w:r>
    </w:p>
    <w:p w14:paraId="0C9101A0" w14:textId="5EE54BDE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социальную поддержку </w:t>
      </w:r>
      <w:r w:rsidR="00074A1C">
        <w:rPr>
          <w:lang w:val="ru-RU"/>
        </w:rPr>
        <w:t>сотрудников</w:t>
      </w:r>
      <w:r w:rsidR="00BB5279">
        <w:rPr>
          <w:lang w:val="ru-RU"/>
        </w:rPr>
        <w:t xml:space="preserve"> и охрану труда</w:t>
      </w:r>
      <w:r w:rsidRPr="00D57EAD">
        <w:rPr>
          <w:lang w:val="ru-RU"/>
        </w:rPr>
        <w:t>.</w:t>
      </w:r>
    </w:p>
    <w:p w14:paraId="31F8047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Финансирование новых видов расходов бюджета или увеличение финансирования существующих видов расходов бюджета может осуществляться только с начала очередного финансового года, либо через внесение изменений в утвержденный консолидированный бюджет Университета.</w:t>
      </w:r>
    </w:p>
    <w:p w14:paraId="12CFD23A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19" w:name="h.1j2g4g99eu95" w:colFirst="0" w:colLast="0"/>
      <w:bookmarkEnd w:id="19"/>
      <w:r w:rsidRPr="00D57EAD">
        <w:rPr>
          <w:b/>
          <w:lang w:val="ru-RU"/>
        </w:rPr>
        <w:t>Статья 14.</w:t>
      </w:r>
      <w:r w:rsidRPr="00D57EAD">
        <w:rPr>
          <w:lang w:val="ru-RU"/>
        </w:rPr>
        <w:t xml:space="preserve"> Резервный фонд Университета</w:t>
      </w:r>
    </w:p>
    <w:p w14:paraId="49C0A6C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 расходной части бюджета общеуниверситетских расходов предусматривается создание резервного фонда Университета.</w:t>
      </w:r>
    </w:p>
    <w:p w14:paraId="7ECA0FF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Размер резервного фонда Университета устанавливается в бюджете Университета на очередной финансовый год в размере, как правило, не меньше 0,6% от суммы консолидированного бюджета Университета. </w:t>
      </w:r>
    </w:p>
    <w:p w14:paraId="28D3F02B" w14:textId="777D80E8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Источники финансирования и порядок расходования средств резервного фонда устанавливается </w:t>
      </w:r>
      <w:r w:rsidR="00CD26E8">
        <w:rPr>
          <w:lang w:val="ru-RU"/>
        </w:rPr>
        <w:t>решением ученого совета</w:t>
      </w:r>
      <w:r w:rsidRPr="00D57EAD">
        <w:rPr>
          <w:lang w:val="ru-RU"/>
        </w:rPr>
        <w:t>. Первоочередное назначение резервного фонда:</w:t>
      </w:r>
    </w:p>
    <w:p w14:paraId="65B16F5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финансирование непредвиденных и аварийных работ;</w:t>
      </w:r>
    </w:p>
    <w:p w14:paraId="6308847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дополнительное поощрение персонала.</w:t>
      </w:r>
    </w:p>
    <w:p w14:paraId="58CF983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Ректор Университета информирует ученый совет Университета о расходовании средств резервного фонда. </w:t>
      </w:r>
    </w:p>
    <w:p w14:paraId="2F10140F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20" w:name="h.kip59dw7s2l" w:colFirst="0" w:colLast="0"/>
      <w:bookmarkEnd w:id="20"/>
      <w:r w:rsidRPr="00D57EAD">
        <w:rPr>
          <w:b/>
          <w:lang w:val="ru-RU"/>
        </w:rPr>
        <w:t xml:space="preserve">Статья 15. </w:t>
      </w:r>
      <w:r w:rsidRPr="00D57EAD">
        <w:rPr>
          <w:lang w:val="ru-RU"/>
        </w:rPr>
        <w:t>Структура бюджета ЦФО</w:t>
      </w:r>
    </w:p>
    <w:p w14:paraId="16DE4A4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Бюджет ЦФО включает следующие части:</w:t>
      </w:r>
    </w:p>
    <w:p w14:paraId="68D3926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систему бюджетов проектов, у которых данный ЦФО является исполнителем;</w:t>
      </w:r>
    </w:p>
    <w:p w14:paraId="17A45DC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сбалансированную сводную таблицу ФХД бюджета ЦФО, содержащую суммарную информацию о движении финансовых средств в рамках бюджетов проектов, исполнителем которых является данный ЦФО;</w:t>
      </w:r>
    </w:p>
    <w:p w14:paraId="17AD4A8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сводный бюджет развития ЦФО;</w:t>
      </w:r>
    </w:p>
    <w:p w14:paraId="6E118E6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сводный бюджет повышения кадрового потенциала ЦФО. </w:t>
      </w:r>
    </w:p>
    <w:p w14:paraId="32904847" w14:textId="5A54E019" w:rsidR="009643A2" w:rsidRPr="00D57EAD" w:rsidRDefault="00100318">
      <w:pPr>
        <w:pStyle w:val="normal"/>
        <w:rPr>
          <w:lang w:val="ru-RU"/>
        </w:rPr>
      </w:pPr>
      <w:r>
        <w:rPr>
          <w:lang w:val="ru-RU"/>
        </w:rPr>
        <w:t>Суммарные расходы</w:t>
      </w:r>
      <w:r w:rsidR="00042C8C" w:rsidRPr="00D57EAD">
        <w:rPr>
          <w:lang w:val="ru-RU"/>
        </w:rPr>
        <w:t xml:space="preserve"> на развитие должны составлять</w:t>
      </w:r>
      <w:r w:rsidR="00583BB7">
        <w:rPr>
          <w:lang w:val="ru-RU"/>
        </w:rPr>
        <w:t>, как правило,</w:t>
      </w:r>
      <w:r w:rsidR="00042C8C" w:rsidRPr="00D57EAD">
        <w:rPr>
          <w:lang w:val="ru-RU"/>
        </w:rPr>
        <w:t xml:space="preserve"> не менее 10% от суммы бюджета ЦФО. </w:t>
      </w:r>
    </w:p>
    <w:p w14:paraId="64319D3D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21" w:name="h.yy5qxx9hn5j0" w:colFirst="0" w:colLast="0"/>
      <w:bookmarkEnd w:id="21"/>
      <w:r w:rsidRPr="00D57EAD">
        <w:rPr>
          <w:b/>
          <w:lang w:val="ru-RU"/>
        </w:rPr>
        <w:t xml:space="preserve">Статья 16. </w:t>
      </w:r>
      <w:r w:rsidRPr="00D57EAD">
        <w:rPr>
          <w:lang w:val="ru-RU"/>
        </w:rPr>
        <w:t>Структура бюджета проекта</w:t>
      </w:r>
    </w:p>
    <w:p w14:paraId="5E6A180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 бюджет проекта включаются:</w:t>
      </w:r>
    </w:p>
    <w:p w14:paraId="2727DF5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код вида деятельности проекта (статья 11, Приложение 1);</w:t>
      </w:r>
    </w:p>
    <w:p w14:paraId="3FAEF10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текстовая характеристика проекта и обоснование объемов расходов и доходов в рамках проекта;</w:t>
      </w:r>
    </w:p>
    <w:p w14:paraId="35627CA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сбалансированная таблица ФХД бюджета проекта;</w:t>
      </w:r>
    </w:p>
    <w:p w14:paraId="1E53FE7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индикаторы выполнения проекта.</w:t>
      </w:r>
    </w:p>
    <w:p w14:paraId="1755C3C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Бюджет проекта считается сбалансированным, если его таблица ФХД является сбалансированной (статья 10). </w:t>
      </w:r>
    </w:p>
    <w:p w14:paraId="50441A4F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22" w:name="h.9x1xqjg3w3cr" w:colFirst="0" w:colLast="0"/>
      <w:bookmarkEnd w:id="22"/>
      <w:r w:rsidRPr="00D57EAD">
        <w:rPr>
          <w:b/>
          <w:lang w:val="ru-RU"/>
        </w:rPr>
        <w:lastRenderedPageBreak/>
        <w:t>Статья 17.</w:t>
      </w:r>
      <w:r w:rsidRPr="00D57EAD">
        <w:rPr>
          <w:lang w:val="ru-RU"/>
        </w:rPr>
        <w:t xml:space="preserve"> Планирование доходов и расходов в рамках проекта </w:t>
      </w:r>
    </w:p>
    <w:p w14:paraId="5FB215F3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Планирование доходов и расходов в рамках проекта осуществляется методом двойной записи: пополнение расходных статей проекта должно сопровождаться указанием доходных статей проекта, с которых списываются средства на его реализацию. В случае недостатка средств на реализацию проекта в рамках самого проекта, должны быть указаны другие проекты, с которых списываются средства на реализацию данного проекта (с использованием трансфертных статей КОСГУ 510 и 610). </w:t>
      </w:r>
    </w:p>
    <w:p w14:paraId="4E00EF8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Объем средств, указанных в статье 510 таблицы ФХД обозначает сумму, которую необходимо получить из других проектов для успешной реализации данного проекта. Объем средств, указанных в статье 610 таблицы ФХД, соответствует сумме, которая передается из данного проекта на реализацию других проектов. </w:t>
      </w:r>
    </w:p>
    <w:p w14:paraId="14F20F9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 процессе составления бюджета допускаются отрицательные значения остатка на конец финансового периода в таблице ФХД проекта. Это означает, что на текущем этапе формирования бюджета еще не изыскано достаточно средств для реализации проекта. Процесс балансировки консолидированного бюджета Университета заключается в формировании системы проводок по статьям 510/610 таблиц ФХД проектов, которая обеспечивает положительные значения остатков на конец финансового периода для всех реализуемых проектов (см. статью 20).</w:t>
      </w:r>
    </w:p>
    <w:p w14:paraId="254D163C" w14:textId="77777777" w:rsidR="009643A2" w:rsidRPr="00D57EAD" w:rsidRDefault="00042C8C">
      <w:pPr>
        <w:pStyle w:val="2"/>
        <w:contextualSpacing w:val="0"/>
        <w:rPr>
          <w:lang w:val="ru-RU"/>
        </w:rPr>
      </w:pPr>
      <w:bookmarkStart w:id="23" w:name="h.vuv9lnmonaly" w:colFirst="0" w:colLast="0"/>
      <w:bookmarkEnd w:id="23"/>
      <w:r w:rsidRPr="00D57EAD">
        <w:rPr>
          <w:lang w:val="ru-RU"/>
        </w:rPr>
        <w:t>5. Составление бюджета</w:t>
      </w:r>
    </w:p>
    <w:p w14:paraId="195AB160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24" w:name="h.bd5faujcyqs" w:colFirst="0" w:colLast="0"/>
      <w:bookmarkEnd w:id="24"/>
      <w:r w:rsidRPr="00D57EAD">
        <w:rPr>
          <w:b/>
          <w:lang w:val="ru-RU"/>
        </w:rPr>
        <w:t>Статья 18.</w:t>
      </w:r>
      <w:r w:rsidRPr="00D57EAD">
        <w:rPr>
          <w:lang w:val="ru-RU"/>
        </w:rPr>
        <w:t xml:space="preserve"> Основы составления проекта бюджета</w:t>
      </w:r>
    </w:p>
    <w:p w14:paraId="47535E7B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Составлению проекта консолидированного бюджета Университета предшествует разработка прогноза социально-экономического развития Университета, баланса финансовых ресурсов. </w:t>
      </w:r>
    </w:p>
    <w:p w14:paraId="645C6DC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Проект бюджета составляется с учетом обеспечения государственных социальных стандартов, нормативов финансовых затрат на предоставление государственных услуг, норм (нормативов), установленных законодательством Российской Федерации. </w:t>
      </w:r>
    </w:p>
    <w:p w14:paraId="48EC1DA5" w14:textId="70FFBDD3" w:rsidR="009643A2" w:rsidRPr="00D57EAD" w:rsidRDefault="00042C8C">
      <w:pPr>
        <w:pStyle w:val="3"/>
        <w:contextualSpacing w:val="0"/>
        <w:rPr>
          <w:lang w:val="ru-RU"/>
        </w:rPr>
      </w:pPr>
      <w:bookmarkStart w:id="25" w:name="h.ihyyc7qm7e50" w:colFirst="0" w:colLast="0"/>
      <w:bookmarkEnd w:id="25"/>
      <w:r w:rsidRPr="00D57EAD">
        <w:rPr>
          <w:b/>
          <w:lang w:val="ru-RU"/>
        </w:rPr>
        <w:t>Статья 19.</w:t>
      </w:r>
      <w:r w:rsidRPr="00D57EAD">
        <w:rPr>
          <w:lang w:val="ru-RU"/>
        </w:rPr>
        <w:t xml:space="preserve"> Формирование бюджета ЦФО осуществляется на базе автоматизированной информационной системы бюджетирования Университета (http://budget.isu.ru). </w:t>
      </w:r>
      <w:r w:rsidR="00273C09">
        <w:rPr>
          <w:lang w:val="ru-RU"/>
        </w:rPr>
        <w:t>Разработку и т</w:t>
      </w:r>
      <w:r w:rsidRPr="00D57EAD">
        <w:rPr>
          <w:lang w:val="ru-RU"/>
        </w:rPr>
        <w:t xml:space="preserve">ехнологическую поддержку системы бюджетирования осуществляет Центр новых информационных технологий Университета. </w:t>
      </w:r>
    </w:p>
    <w:p w14:paraId="253A1F2E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26" w:name="h.pijxd4vbsdwb" w:colFirst="0" w:colLast="0"/>
      <w:bookmarkEnd w:id="26"/>
      <w:r w:rsidRPr="00D57EAD">
        <w:rPr>
          <w:b/>
          <w:lang w:val="ru-RU"/>
        </w:rPr>
        <w:t>Статья 20.</w:t>
      </w:r>
      <w:r w:rsidRPr="00D57EAD">
        <w:rPr>
          <w:lang w:val="ru-RU"/>
        </w:rPr>
        <w:t xml:space="preserve"> Организация работы по составлению проекта бюджета</w:t>
      </w:r>
    </w:p>
    <w:p w14:paraId="41CAF23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1. Работа по составлению бюджета начинается за четыре месяца до окончания текущего финансового года на основании приказа ректора, в котором определяется порядок и сроки осуществления мероприятий, а также реестр ЦФО, участвующих в формировании бюджета. </w:t>
      </w:r>
    </w:p>
    <w:p w14:paraId="21BA0A6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Непосредственная организация работы по подготовке проекта бюджета Университета осуществляется руководителем работ, назначаемым ректором, при координационной поддержке ФЭУ. </w:t>
      </w:r>
    </w:p>
    <w:p w14:paraId="792E11FE" w14:textId="3A779506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lastRenderedPageBreak/>
        <w:t>ЦФО несут единоличную ответственность за формирование</w:t>
      </w:r>
      <w:r w:rsidR="0068491A">
        <w:rPr>
          <w:lang w:val="ru-RU"/>
        </w:rPr>
        <w:t xml:space="preserve"> своих бюджетов</w:t>
      </w:r>
      <w:r w:rsidRPr="00D57EAD">
        <w:rPr>
          <w:lang w:val="ru-RU"/>
        </w:rPr>
        <w:t xml:space="preserve">. </w:t>
      </w:r>
    </w:p>
    <w:p w14:paraId="777531C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2. В месячный срок после издания приказа о начале бюджетного процесса, ЦФО подают в ФЭУ: </w:t>
      </w:r>
    </w:p>
    <w:p w14:paraId="6603D73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прогнозы по доходам ЦФО на следующий финансовый год;</w:t>
      </w:r>
    </w:p>
    <w:p w14:paraId="3C653CA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заявки на проекты, предлагаемые к реализации на следующий финансовый год в виде сбалансированных бюджетов проектов (в соответствии со статьями 16 и 17). </w:t>
      </w:r>
    </w:p>
    <w:p w14:paraId="12D5291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Если в распоряжении ЦФО недостаточно средств на реализацию заявляемого проекта, то запрос на финансирование проекта из других источников Университета  оформляется в виде отрицательного значения остатка на конец финансового периода таблицы ФХД проекта (статья 17). </w:t>
      </w:r>
    </w:p>
    <w:p w14:paraId="169711D5" w14:textId="5D4CE9DE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Прогнозы по доходам и заявки на проекты ЦФО визируются проректором, курирующим</w:t>
      </w:r>
      <w:r w:rsidR="00210BAF">
        <w:rPr>
          <w:lang w:val="ru-RU"/>
        </w:rPr>
        <w:t xml:space="preserve"> работу</w:t>
      </w:r>
      <w:r w:rsidRPr="00D57EAD">
        <w:rPr>
          <w:lang w:val="ru-RU"/>
        </w:rPr>
        <w:t xml:space="preserve"> ЦФО. </w:t>
      </w:r>
    </w:p>
    <w:p w14:paraId="3C93D91E" w14:textId="2C49817A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3. В месячный срок ФЭУ проводит экспертизу заявленных проектов, планируемых доходов и расходов, с участием заинтересованных ЦФО. В результате экспертизы и с учетом принципа соответствия расходов доходам заявленные ЦФО проекты разбиваются на три группы:</w:t>
      </w:r>
    </w:p>
    <w:p w14:paraId="0EFD2B5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реализуемые проекты</w:t>
      </w:r>
      <w:r w:rsidRPr="00D57EAD">
        <w:rPr>
          <w:lang w:val="ru-RU"/>
        </w:rPr>
        <w:t>: проекты, принятые к реализации, с расчетом, что суммарная стоимость их реализации не превышает объем доходов, запланированных в рамках консолидированного бюджета;</w:t>
      </w:r>
    </w:p>
    <w:p w14:paraId="2174817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планируемые проекты</w:t>
      </w:r>
      <w:r w:rsidRPr="00D57EAD">
        <w:rPr>
          <w:lang w:val="ru-RU"/>
        </w:rPr>
        <w:t>: проекты, запланированные к реализации в случае появления дополнительных источников доходов;</w:t>
      </w:r>
    </w:p>
    <w:p w14:paraId="0D97C2C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>отклоненные проекты</w:t>
      </w:r>
      <w:r w:rsidRPr="00D57EAD">
        <w:rPr>
          <w:lang w:val="ru-RU"/>
        </w:rPr>
        <w:t>: проекты, реализация которых признана нецелесообразной.</w:t>
      </w:r>
    </w:p>
    <w:p w14:paraId="1217C1CE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27" w:name="h.i0u3t93u0wi" w:colFirst="0" w:colLast="0"/>
      <w:bookmarkEnd w:id="27"/>
      <w:r w:rsidRPr="00D57EAD">
        <w:rPr>
          <w:b/>
          <w:lang w:val="ru-RU"/>
        </w:rPr>
        <w:t xml:space="preserve">Статья 21. </w:t>
      </w:r>
      <w:r w:rsidRPr="00D57EAD">
        <w:rPr>
          <w:lang w:val="ru-RU"/>
        </w:rPr>
        <w:t>Балансирование консолидированного бюджета</w:t>
      </w:r>
    </w:p>
    <w:p w14:paraId="3472C53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Консолидированный бюджет Университета является </w:t>
      </w:r>
      <w:r w:rsidRPr="00D57EAD">
        <w:rPr>
          <w:b/>
          <w:lang w:val="ru-RU"/>
        </w:rPr>
        <w:t>сбалансированным</w:t>
      </w:r>
      <w:r w:rsidRPr="00D57EAD">
        <w:rPr>
          <w:lang w:val="ru-RU"/>
        </w:rPr>
        <w:t>, если для каждого реализуемого проекта:</w:t>
      </w:r>
    </w:p>
    <w:p w14:paraId="3203BBF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бюджет проекта является сбалансированным и</w:t>
      </w:r>
    </w:p>
    <w:p w14:paraId="544F0AC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таблица ФХД бюджета проекта имеет неотрицательное значение остатка на конец финансового периода. </w:t>
      </w:r>
    </w:p>
    <w:p w14:paraId="775CA35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Процесс балансирования бюджета осуществляется через формирование системы проводок по переводу средств из проектов-доноров в проекты-реципиенты. Эти проводки оформляются методом двойной записи в статье 610 таблицы ФХД проекта-донора и в статье 510 таблицы ФХД проекта-реципиента. </w:t>
      </w:r>
    </w:p>
    <w:p w14:paraId="37F446C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b/>
          <w:lang w:val="ru-RU"/>
        </w:rPr>
        <w:t xml:space="preserve">Статья 22. </w:t>
      </w:r>
      <w:r w:rsidRPr="00D57EAD">
        <w:rPr>
          <w:lang w:val="ru-RU"/>
        </w:rPr>
        <w:t>Публикация и принятие консолидированного бюджета Университета</w:t>
      </w:r>
    </w:p>
    <w:p w14:paraId="314B52D3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Проект сбалансированного консолидированного бюджета Университета не позднее чем за месяц до даты его принятия ученым советом публикуется на сайте Университета. Организуется общественное обсуждение бюджета.</w:t>
      </w:r>
    </w:p>
    <w:p w14:paraId="31B5340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Решение о принятии консолидированного бюджета Университета на очередной финансовый год рассматривается на ученом совете Университета и подлежит утверждению ректором Университета. </w:t>
      </w:r>
    </w:p>
    <w:p w14:paraId="0F99E669" w14:textId="77777777" w:rsidR="009643A2" w:rsidRPr="00D57EAD" w:rsidRDefault="00042C8C">
      <w:pPr>
        <w:pStyle w:val="2"/>
        <w:contextualSpacing w:val="0"/>
        <w:rPr>
          <w:lang w:val="ru-RU"/>
        </w:rPr>
      </w:pPr>
      <w:bookmarkStart w:id="28" w:name="h.s0vug0u3p20n" w:colFirst="0" w:colLast="0"/>
      <w:bookmarkEnd w:id="28"/>
      <w:r w:rsidRPr="00D57EAD">
        <w:rPr>
          <w:lang w:val="ru-RU"/>
        </w:rPr>
        <w:lastRenderedPageBreak/>
        <w:t>6. Исполнение бюджета</w:t>
      </w:r>
    </w:p>
    <w:p w14:paraId="1E28F2E8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29" w:name="h.plcjz0nn12g5" w:colFirst="0" w:colLast="0"/>
      <w:bookmarkEnd w:id="29"/>
      <w:r w:rsidRPr="00D57EAD">
        <w:rPr>
          <w:b/>
          <w:lang w:val="ru-RU"/>
        </w:rPr>
        <w:t xml:space="preserve">Статья 23. </w:t>
      </w:r>
      <w:r w:rsidRPr="00D57EAD">
        <w:rPr>
          <w:lang w:val="ru-RU"/>
        </w:rPr>
        <w:t xml:space="preserve">Исполнение бюджета по доходам и расходам </w:t>
      </w:r>
    </w:p>
    <w:p w14:paraId="23FB80E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Исполнение бюджета по доходам предусматривает зачисление доходов на счета Университета и подразделений, учет доходов и составление отчетности о доходах бюджета. </w:t>
      </w:r>
    </w:p>
    <w:p w14:paraId="028DEB5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Бюджет по расходам исполняется в пределах фактического наличия бюджетных средств на счетах Университета с соблюдением обязательных последовательно осуществляемых процедур санкционирования и финансирования. </w:t>
      </w:r>
    </w:p>
    <w:p w14:paraId="198A9AB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Выбытия средств со счета проекта осуществляются только в целях реализации задач данного проекта. В случае, если средства одного проекта используются для решения задач другого проекта, применяются внутренние перечисления средств с одного проекта в другой (статьи 510 и 610 таблицы ФХД).</w:t>
      </w:r>
    </w:p>
    <w:p w14:paraId="755E08BD" w14:textId="60CD2F56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ЦФО несут единоличную ответственность за исполнение бюджета и достижение индикаторов проекта. Нарушения в исполнении бюджета и недостижение индикаторов </w:t>
      </w:r>
      <w:r w:rsidR="00CF19D5">
        <w:rPr>
          <w:lang w:val="ru-RU"/>
        </w:rPr>
        <w:t>влекут ответственность</w:t>
      </w:r>
      <w:r w:rsidR="003463E0">
        <w:rPr>
          <w:lang w:val="ru-RU"/>
        </w:rPr>
        <w:t xml:space="preserve"> ЦФО</w:t>
      </w:r>
      <w:r w:rsidR="00CF19D5">
        <w:rPr>
          <w:lang w:val="ru-RU"/>
        </w:rPr>
        <w:t xml:space="preserve"> в соответствии с законодательством</w:t>
      </w:r>
      <w:r w:rsidRPr="00D57EAD">
        <w:rPr>
          <w:lang w:val="ru-RU"/>
        </w:rPr>
        <w:t xml:space="preserve">. </w:t>
      </w:r>
    </w:p>
    <w:p w14:paraId="33823C96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0" w:name="h.3jmcy5f8zgmd" w:colFirst="0" w:colLast="0"/>
      <w:bookmarkEnd w:id="30"/>
      <w:r w:rsidRPr="00D57EAD">
        <w:rPr>
          <w:b/>
          <w:lang w:val="ru-RU"/>
        </w:rPr>
        <w:t xml:space="preserve">Статья 24. </w:t>
      </w:r>
      <w:r w:rsidRPr="00D57EAD">
        <w:rPr>
          <w:lang w:val="ru-RU"/>
        </w:rPr>
        <w:t>Изменение параметров бюджета</w:t>
      </w:r>
    </w:p>
    <w:p w14:paraId="10C630A0" w14:textId="77E2FBEB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Изменение параметров бюджетов проектов ЦФО </w:t>
      </w:r>
      <w:r w:rsidR="00D06B8F">
        <w:rPr>
          <w:lang w:val="ru-RU"/>
        </w:rPr>
        <w:t xml:space="preserve">допускается на основании </w:t>
      </w:r>
      <w:r w:rsidRPr="00D57EAD">
        <w:rPr>
          <w:lang w:val="ru-RU"/>
        </w:rPr>
        <w:t xml:space="preserve">заявки </w:t>
      </w:r>
      <w:r w:rsidR="0044090B">
        <w:rPr>
          <w:lang w:val="ru-RU"/>
        </w:rPr>
        <w:t>ЦФО</w:t>
      </w:r>
      <w:r w:rsidR="00BE5600">
        <w:rPr>
          <w:lang w:val="ru-RU"/>
        </w:rPr>
        <w:t xml:space="preserve"> с обоснованием необходимости изменения</w:t>
      </w:r>
      <w:r w:rsidR="0044090B">
        <w:rPr>
          <w:lang w:val="ru-RU"/>
        </w:rPr>
        <w:t xml:space="preserve"> </w:t>
      </w:r>
      <w:r w:rsidRPr="00D57EAD">
        <w:rPr>
          <w:lang w:val="ru-RU"/>
        </w:rPr>
        <w:t xml:space="preserve">на имя начальника ФЭУ. </w:t>
      </w:r>
      <w:r w:rsidR="00D06B8F">
        <w:rPr>
          <w:lang w:val="ru-RU"/>
        </w:rPr>
        <w:t xml:space="preserve">ФЭУ утверждает изменение </w:t>
      </w:r>
      <w:r w:rsidR="00C85E2E">
        <w:rPr>
          <w:lang w:val="ru-RU"/>
        </w:rPr>
        <w:t>параметров бюджета ЦФО, если это не противоречит российскому законодательству и локальным актам Университета.</w:t>
      </w:r>
      <w:r w:rsidR="00D06B8F">
        <w:rPr>
          <w:lang w:val="ru-RU"/>
        </w:rPr>
        <w:t xml:space="preserve"> </w:t>
      </w:r>
    </w:p>
    <w:p w14:paraId="1E44125D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1" w:name="h.onk0ekhl0dy7" w:colFirst="0" w:colLast="0"/>
      <w:bookmarkEnd w:id="31"/>
      <w:r w:rsidRPr="00D57EAD">
        <w:rPr>
          <w:b/>
          <w:lang w:val="ru-RU"/>
        </w:rPr>
        <w:t xml:space="preserve">Статья 25. </w:t>
      </w:r>
      <w:r w:rsidRPr="00D57EAD">
        <w:rPr>
          <w:lang w:val="ru-RU"/>
        </w:rPr>
        <w:t>Принятие денежных обязательств</w:t>
      </w:r>
    </w:p>
    <w:p w14:paraId="3481420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Университет (должностные лица) имеет право принятия денежных обязательств по осуществлению расходов и платежей путем составления платежных и иных документов, необходимых для совершения расходов и платежей, в пределах утвержденного бюджета. </w:t>
      </w:r>
    </w:p>
    <w:p w14:paraId="5DCE7130" w14:textId="347CE8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Принятие денежных обязательств осуществляется путем заключения Университетом и его ЦФО в рамках </w:t>
      </w:r>
      <w:r w:rsidR="003F432D">
        <w:rPr>
          <w:lang w:val="ru-RU"/>
        </w:rPr>
        <w:t>наделенных</w:t>
      </w:r>
      <w:r w:rsidRPr="00D57EAD">
        <w:rPr>
          <w:lang w:val="ru-RU"/>
        </w:rPr>
        <w:t xml:space="preserve"> полномочий (установленных локальными актами Университета) договоров (контрактов) с поставщиками товаров (работ, услуг) в соответствии с законодательством РФ, Уставом и иными локальными правовыми актами Университета. </w:t>
      </w:r>
    </w:p>
    <w:p w14:paraId="53D92131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2" w:name="h.guomfsppqin4" w:colFirst="0" w:colLast="0"/>
      <w:bookmarkEnd w:id="32"/>
      <w:r w:rsidRPr="00D57EAD">
        <w:rPr>
          <w:b/>
          <w:lang w:val="ru-RU"/>
        </w:rPr>
        <w:t xml:space="preserve">Статья 26. </w:t>
      </w:r>
      <w:r w:rsidRPr="00D57EAD">
        <w:rPr>
          <w:lang w:val="ru-RU"/>
        </w:rPr>
        <w:t>Исполнение денежных обязательств</w:t>
      </w:r>
    </w:p>
    <w:p w14:paraId="4BDB3E13" w14:textId="7D528EEF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Управление бухгалтерского учета и контроля совершает расходование средств бюджета Университета после проверки соответствия составленных платежных и иных документов, необходимых для совершения расходов, требованиям федерального законодательства, Уставу, консолидированному бюджету Университета и иным локальным актам Университета. </w:t>
      </w:r>
    </w:p>
    <w:p w14:paraId="34E9409C" w14:textId="239A2D0B" w:rsidR="009643A2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Объемы принятых и исполненных денежных обязательств не могут превышать параметров, утвержденных консолидированным бюджетом Университета. Объем </w:t>
      </w:r>
      <w:r w:rsidRPr="00D57EAD">
        <w:rPr>
          <w:lang w:val="ru-RU"/>
        </w:rPr>
        <w:lastRenderedPageBreak/>
        <w:t>исполненных денежных обязательств не может превышать объем пр</w:t>
      </w:r>
      <w:r w:rsidR="006B4436">
        <w:rPr>
          <w:lang w:val="ru-RU"/>
        </w:rPr>
        <w:t>и</w:t>
      </w:r>
      <w:r w:rsidRPr="00D57EAD">
        <w:rPr>
          <w:lang w:val="ru-RU"/>
        </w:rPr>
        <w:t xml:space="preserve">нятых денежных обязательств. </w:t>
      </w:r>
    </w:p>
    <w:p w14:paraId="4A37E29B" w14:textId="7C5262B6" w:rsidR="00787E15" w:rsidRPr="00D57EAD" w:rsidRDefault="00787E15">
      <w:pPr>
        <w:pStyle w:val="normal"/>
        <w:rPr>
          <w:lang w:val="ru-RU"/>
        </w:rPr>
      </w:pPr>
      <w:r>
        <w:rPr>
          <w:lang w:val="ru-RU"/>
        </w:rPr>
        <w:t>Исполнение денежных обязательств осуществляется в соответствии с регламентами. Регламенты утверждаются приказами ректора.</w:t>
      </w:r>
    </w:p>
    <w:p w14:paraId="7360751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Управление бухгалтерского учета и контроля отказывает в исполнении принятых обязательств в следующих случаях:</w:t>
      </w:r>
    </w:p>
    <w:p w14:paraId="5679CE9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несоответствие принятых денежных обязательств требованиям законодательства РФ;</w:t>
      </w:r>
    </w:p>
    <w:p w14:paraId="19F6ACC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несоответствие принятых денежных обязательств консолидированному бюджету Университета;</w:t>
      </w:r>
    </w:p>
    <w:p w14:paraId="274E294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нецелевое расходование средств;</w:t>
      </w:r>
    </w:p>
    <w:p w14:paraId="7C9349DB" w14:textId="3AB1A9BE" w:rsidR="009643A2" w:rsidRPr="00D57EAD" w:rsidRDefault="00A2701C">
      <w:pPr>
        <w:pStyle w:val="normal"/>
        <w:rPr>
          <w:lang w:val="ru-RU"/>
        </w:rPr>
      </w:pPr>
      <w:r>
        <w:rPr>
          <w:lang w:val="ru-RU"/>
        </w:rPr>
        <w:t>приостановка операций на лицевом счете</w:t>
      </w:r>
      <w:r w:rsidR="00042C8C" w:rsidRPr="00D57EAD">
        <w:rPr>
          <w:lang w:val="ru-RU"/>
        </w:rPr>
        <w:t xml:space="preserve"> ЦФО.</w:t>
      </w:r>
    </w:p>
    <w:p w14:paraId="3985636D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3" w:name="h.j4tvrddbt5ne" w:colFirst="0" w:colLast="0"/>
      <w:bookmarkEnd w:id="33"/>
      <w:r w:rsidRPr="00D57EAD">
        <w:rPr>
          <w:b/>
          <w:lang w:val="ru-RU"/>
        </w:rPr>
        <w:t xml:space="preserve">Статья 27. </w:t>
      </w:r>
      <w:r w:rsidRPr="00D57EAD">
        <w:rPr>
          <w:lang w:val="ru-RU"/>
        </w:rPr>
        <w:t>Завершение бюджетного года</w:t>
      </w:r>
    </w:p>
    <w:p w14:paraId="4D4412A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Финансовый год завершается 31 декабря.</w:t>
      </w:r>
    </w:p>
    <w:p w14:paraId="478C8A80" w14:textId="357F5E23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Исполнени</w:t>
      </w:r>
      <w:r w:rsidR="00993E44">
        <w:rPr>
          <w:lang w:val="ru-RU"/>
        </w:rPr>
        <w:t>е денежных обязательств после 27</w:t>
      </w:r>
      <w:r w:rsidRPr="00D57EAD">
        <w:rPr>
          <w:lang w:val="ru-RU"/>
        </w:rPr>
        <w:t xml:space="preserve"> декабря</w:t>
      </w:r>
      <w:r w:rsidR="00993E44">
        <w:rPr>
          <w:lang w:val="ru-RU"/>
        </w:rPr>
        <w:t xml:space="preserve"> ограничивается и</w:t>
      </w:r>
      <w:r w:rsidRPr="00D57EAD">
        <w:rPr>
          <w:lang w:val="ru-RU"/>
        </w:rPr>
        <w:t xml:space="preserve">, как правило, не допускается. </w:t>
      </w:r>
    </w:p>
    <w:p w14:paraId="75AA37AC" w14:textId="77777777" w:rsidR="009643A2" w:rsidRPr="00D57EAD" w:rsidRDefault="00042C8C">
      <w:pPr>
        <w:pStyle w:val="2"/>
        <w:contextualSpacing w:val="0"/>
        <w:rPr>
          <w:lang w:val="ru-RU"/>
        </w:rPr>
      </w:pPr>
      <w:bookmarkStart w:id="34" w:name="h.3tgtyg41c7bv" w:colFirst="0" w:colLast="0"/>
      <w:bookmarkEnd w:id="34"/>
      <w:r w:rsidRPr="00D57EAD">
        <w:rPr>
          <w:lang w:val="ru-RU"/>
        </w:rPr>
        <w:t>7. Отчет об исполнении бюджета</w:t>
      </w:r>
    </w:p>
    <w:p w14:paraId="1E26C642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5" w:name="h.5tiwoxckdhr" w:colFirst="0" w:colLast="0"/>
      <w:bookmarkEnd w:id="35"/>
      <w:r w:rsidRPr="00D57EAD">
        <w:rPr>
          <w:b/>
          <w:lang w:val="ru-RU"/>
        </w:rPr>
        <w:t xml:space="preserve">Статья 28. </w:t>
      </w:r>
      <w:r w:rsidRPr="00D57EAD">
        <w:rPr>
          <w:lang w:val="ru-RU"/>
        </w:rPr>
        <w:t>Контроль за исполнением бюджета</w:t>
      </w:r>
    </w:p>
    <w:p w14:paraId="5090A6B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Ученый совет рассматривает годовой отчет об исполнении бюджета, представляемый ректором. </w:t>
      </w:r>
    </w:p>
    <w:p w14:paraId="5858CB6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Ученый совет вправе:</w:t>
      </w:r>
    </w:p>
    <w:p w14:paraId="617FA06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рассмотреть любой отдельный вопрос исполнения бюджета;</w:t>
      </w:r>
    </w:p>
    <w:p w14:paraId="783990E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получать у структурных подразделений и должностных лиц Университета необходимую информацию, связанную с исполнением бюджета;</w:t>
      </w:r>
    </w:p>
    <w:p w14:paraId="5378763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выносить решение о проведении проверок исполнения бюджета.</w:t>
      </w:r>
    </w:p>
    <w:p w14:paraId="4F5CBBEE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6" w:name="h.rrasq07q5e84" w:colFirst="0" w:colLast="0"/>
      <w:bookmarkEnd w:id="36"/>
      <w:r w:rsidRPr="00D57EAD">
        <w:rPr>
          <w:b/>
          <w:lang w:val="ru-RU"/>
        </w:rPr>
        <w:t xml:space="preserve">Статья 29. </w:t>
      </w:r>
      <w:r w:rsidRPr="00D57EAD">
        <w:rPr>
          <w:lang w:val="ru-RU"/>
        </w:rPr>
        <w:t>Порядок предоставления оперативной информации о ходе исполнения бюджета</w:t>
      </w:r>
    </w:p>
    <w:p w14:paraId="33A2750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Оперативная информация о ходе исполнения бюджета предоставляется автоматизированной информационной системой бюджетирования Университета http://budget.isu.ru на постоянной основе. </w:t>
      </w:r>
    </w:p>
    <w:p w14:paraId="7A703FAB" w14:textId="68C37218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Сводная аналитическая информация (ежемесячная) о ходе исполнения бюджета предста</w:t>
      </w:r>
      <w:r w:rsidR="00C238F4">
        <w:rPr>
          <w:lang w:val="ru-RU"/>
        </w:rPr>
        <w:t>вляется ФЭУ ректору не позднее 7</w:t>
      </w:r>
      <w:r w:rsidRPr="00D57EAD">
        <w:rPr>
          <w:lang w:val="ru-RU"/>
        </w:rPr>
        <w:t xml:space="preserve"> дней после завершения отчетного месяца. Объем и порядок представления сведений определяется ректором Университета. </w:t>
      </w:r>
    </w:p>
    <w:p w14:paraId="3F4770D1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7" w:name="h.6apyk7ow3x6b" w:colFirst="0" w:colLast="0"/>
      <w:bookmarkEnd w:id="37"/>
      <w:r w:rsidRPr="00D57EAD">
        <w:rPr>
          <w:b/>
          <w:lang w:val="ru-RU"/>
        </w:rPr>
        <w:t xml:space="preserve">Статья 30. </w:t>
      </w:r>
      <w:r w:rsidRPr="00D57EAD">
        <w:rPr>
          <w:lang w:val="ru-RU"/>
        </w:rPr>
        <w:t>Порядок подготовки и представления отчета об исполнении бюджета за истекший финансовый год</w:t>
      </w:r>
    </w:p>
    <w:p w14:paraId="32BFD8C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Подготовка отчета об исполнении консолидированного бюджета Университета осуществляется ФЭУ на основании отчетов ЦФО и управления бухгалтерского учета и контроля. </w:t>
      </w:r>
    </w:p>
    <w:p w14:paraId="04EBC50D" w14:textId="379B6430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lastRenderedPageBreak/>
        <w:t>Порядок и сроки представления документов,</w:t>
      </w:r>
      <w:r w:rsidR="00E2680A">
        <w:rPr>
          <w:lang w:val="ru-RU"/>
        </w:rPr>
        <w:t xml:space="preserve"> являющихся основой для составл</w:t>
      </w:r>
      <w:r w:rsidRPr="00D57EAD">
        <w:rPr>
          <w:lang w:val="ru-RU"/>
        </w:rPr>
        <w:t xml:space="preserve">ения отчета об исполнении бюджета, определяются ФЭУ. </w:t>
      </w:r>
    </w:p>
    <w:p w14:paraId="63F34223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Отчет об исполнении бюджета за истекший финансовый год представляется ректором, как правило, на втором заседании ученого совета, но не позднее 2 месяцев после окончания финансового года. </w:t>
      </w:r>
    </w:p>
    <w:p w14:paraId="063D1E5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Отчет об исполнении бюджета должен соответствовать структуре бюджета Университета. </w:t>
      </w:r>
    </w:p>
    <w:p w14:paraId="71C0EEF3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 итогам обсуждения и рассмотрения отчета об исполнении бюджета ученый совет принимает одно из следующих решений:</w:t>
      </w:r>
    </w:p>
    <w:p w14:paraId="119BE53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утверждение отчета об исполнении бюджета;</w:t>
      </w:r>
    </w:p>
    <w:p w14:paraId="24B4B85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отклонение отчета об исполнении бюджета.</w:t>
      </w:r>
    </w:p>
    <w:p w14:paraId="44116B4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Отклоненный отчет об исполнении бюджета подвергается переработке и повторно выносится на утверждение ученым советом. </w:t>
      </w:r>
    </w:p>
    <w:p w14:paraId="6B4E468E" w14:textId="77777777" w:rsidR="009643A2" w:rsidRPr="00D57EAD" w:rsidRDefault="009643A2">
      <w:pPr>
        <w:pStyle w:val="normal"/>
        <w:rPr>
          <w:lang w:val="ru-RU"/>
        </w:rPr>
      </w:pPr>
    </w:p>
    <w:p w14:paraId="34F5B0C5" w14:textId="77777777" w:rsidR="009643A2" w:rsidRPr="00D57EAD" w:rsidRDefault="009643A2">
      <w:pPr>
        <w:pStyle w:val="normal"/>
        <w:jc w:val="right"/>
        <w:rPr>
          <w:lang w:val="ru-RU"/>
        </w:rPr>
      </w:pPr>
    </w:p>
    <w:p w14:paraId="508B40B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br w:type="page"/>
      </w:r>
    </w:p>
    <w:p w14:paraId="093EB3CE" w14:textId="77777777" w:rsidR="009643A2" w:rsidRPr="00D57EAD" w:rsidRDefault="009643A2">
      <w:pPr>
        <w:pStyle w:val="normal"/>
        <w:jc w:val="right"/>
        <w:rPr>
          <w:lang w:val="ru-RU"/>
        </w:rPr>
      </w:pPr>
    </w:p>
    <w:p w14:paraId="45849AF6" w14:textId="77777777" w:rsidR="009643A2" w:rsidRPr="00D57EAD" w:rsidRDefault="00042C8C">
      <w:pPr>
        <w:pStyle w:val="normal"/>
        <w:jc w:val="right"/>
        <w:rPr>
          <w:lang w:val="ru-RU"/>
        </w:rPr>
      </w:pPr>
      <w:r w:rsidRPr="00D57EAD">
        <w:rPr>
          <w:lang w:val="ru-RU"/>
        </w:rPr>
        <w:t>Приложение 1</w:t>
      </w:r>
    </w:p>
    <w:p w14:paraId="0B39A0E5" w14:textId="77777777" w:rsidR="009643A2" w:rsidRPr="00D57EAD" w:rsidRDefault="00042C8C">
      <w:pPr>
        <w:pStyle w:val="2"/>
        <w:ind w:firstLine="0"/>
        <w:contextualSpacing w:val="0"/>
        <w:jc w:val="center"/>
        <w:rPr>
          <w:lang w:val="ru-RU"/>
        </w:rPr>
      </w:pPr>
      <w:bookmarkStart w:id="38" w:name="h.t8bkk45xicja" w:colFirst="0" w:colLast="0"/>
      <w:bookmarkEnd w:id="38"/>
      <w:r w:rsidRPr="00D57EAD">
        <w:rPr>
          <w:sz w:val="28"/>
          <w:lang w:val="ru-RU"/>
        </w:rPr>
        <w:t>Классификация видов деятельности</w:t>
      </w:r>
      <w:r w:rsidRPr="00D57EAD">
        <w:rPr>
          <w:sz w:val="28"/>
          <w:lang w:val="ru-RU"/>
        </w:rPr>
        <w:br/>
        <w:t>ЦФО Университета</w:t>
      </w:r>
    </w:p>
    <w:p w14:paraId="3CDE1648" w14:textId="77777777" w:rsidR="009643A2" w:rsidRPr="00D57EAD" w:rsidRDefault="009643A2">
      <w:pPr>
        <w:pStyle w:val="normal"/>
        <w:rPr>
          <w:lang w:val="ru-RU"/>
        </w:rPr>
      </w:pPr>
    </w:p>
    <w:p w14:paraId="2F099EA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Данное приложение содержит коды видов деятельности центров финансовой ответственности Университета в соответствии с их функциональными обязанностями. Виды деятельности включают как внутриуниверситетскую деятельность подразделений, так и работу подразделений с внешними партнерами, заказчиками, пользователями и клиентами. Каждый проект консолидированного бюджета Университета должен быть отнесен ровно к одному виду деятельности (статьи 11, 16 Положения). </w:t>
      </w:r>
    </w:p>
    <w:p w14:paraId="1F172B21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39" w:name="h.o8lh5wmdcb1e" w:colFirst="0" w:colLast="0"/>
      <w:bookmarkEnd w:id="39"/>
      <w:r w:rsidRPr="00D57EAD">
        <w:rPr>
          <w:b/>
          <w:lang w:val="ru-RU"/>
        </w:rPr>
        <w:t xml:space="preserve">Код 1. </w:t>
      </w:r>
      <w:r w:rsidRPr="00D57EAD">
        <w:rPr>
          <w:lang w:val="ru-RU"/>
        </w:rPr>
        <w:t>Основная образовательная деятельность</w:t>
      </w:r>
    </w:p>
    <w:p w14:paraId="56DE640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2CAF847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11. Операционная деятельность по поддержке учебного процесса</w:t>
      </w:r>
    </w:p>
    <w:p w14:paraId="64794D4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12*. Разработка и модернизация программ обучения и других компонент учебного процесса</w:t>
      </w:r>
    </w:p>
    <w:p w14:paraId="1C966F4B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13*. Внедрение инновационных методов обучения, в частности, базирующихся на информационных технологиях</w:t>
      </w:r>
    </w:p>
    <w:p w14:paraId="5238433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14. Организация практик, конференций, летних школ и иных мероприятий в рамках основной образовательной деятельности</w:t>
      </w:r>
    </w:p>
    <w:p w14:paraId="5376C2C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15. Послевузовская деятельность, взаимодействие с работодателями</w:t>
      </w:r>
    </w:p>
    <w:p w14:paraId="0E1B68E5" w14:textId="09102C92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16. Иные виды основной образовательной деятельности</w:t>
      </w:r>
      <w:r w:rsidR="00787F34">
        <w:rPr>
          <w:lang w:val="ru-RU"/>
        </w:rPr>
        <w:t>.</w:t>
      </w:r>
    </w:p>
    <w:p w14:paraId="4C93E4CB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0" w:name="h.4z7gd4bhxtir" w:colFirst="0" w:colLast="0"/>
      <w:bookmarkEnd w:id="40"/>
      <w:r w:rsidRPr="00D57EAD">
        <w:rPr>
          <w:b/>
          <w:lang w:val="ru-RU"/>
        </w:rPr>
        <w:t xml:space="preserve">Код 2. </w:t>
      </w:r>
      <w:r w:rsidRPr="00D57EAD">
        <w:rPr>
          <w:lang w:val="ru-RU"/>
        </w:rPr>
        <w:t>Дополнительная образовательная деятельность</w:t>
      </w:r>
    </w:p>
    <w:p w14:paraId="60BD242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5320AEE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21. Операционная деятельность в рамках проектов дополнительного образования</w:t>
      </w:r>
    </w:p>
    <w:p w14:paraId="27E3B43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22*. Разработка новых и модернизация существующих курсов обучения</w:t>
      </w:r>
    </w:p>
    <w:p w14:paraId="6586181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23. Организация практик, конференций, летних школ и иных мероприятий в рамках дополнительной образовательной деятельности</w:t>
      </w:r>
    </w:p>
    <w:p w14:paraId="64582B2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24. Деятельность по продвижению дополнительных образовательных услуг</w:t>
      </w:r>
    </w:p>
    <w:p w14:paraId="257DA6A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25. Иные виды дополнительной образовательной деятельности.</w:t>
      </w:r>
    </w:p>
    <w:p w14:paraId="60703DAC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1" w:name="h.mmgvs0kdkhay" w:colFirst="0" w:colLast="0"/>
      <w:bookmarkEnd w:id="41"/>
      <w:r w:rsidRPr="00D57EAD">
        <w:rPr>
          <w:b/>
          <w:lang w:val="ru-RU"/>
        </w:rPr>
        <w:t xml:space="preserve">Код 3. </w:t>
      </w:r>
      <w:r w:rsidRPr="00D57EAD">
        <w:rPr>
          <w:lang w:val="ru-RU"/>
        </w:rPr>
        <w:t>Научно-исследовательская работа</w:t>
      </w:r>
    </w:p>
    <w:p w14:paraId="4CFACED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4CDEFD4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31. Операционная деятельность по реализации научно-исследовательских проектов</w:t>
      </w:r>
    </w:p>
    <w:p w14:paraId="21A681F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32*. Развитие приборной, аппаратной, технической и информационной инфраструктуры научно-исследовательской деятельности</w:t>
      </w:r>
    </w:p>
    <w:p w14:paraId="0BD4313B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33. Организация конференций, симпозиумов, летних школ и иных мероприятий в рамках НИР</w:t>
      </w:r>
    </w:p>
    <w:p w14:paraId="667151C3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34*. Поддержка научно-исследовательской работы аспирантов и студентов</w:t>
      </w:r>
    </w:p>
    <w:p w14:paraId="245AA1E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lastRenderedPageBreak/>
        <w:t>35. Иные виды научно-исследовательской деятельности.</w:t>
      </w:r>
    </w:p>
    <w:p w14:paraId="4402ACC8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2" w:name="h.6vresbt9zia" w:colFirst="0" w:colLast="0"/>
      <w:bookmarkEnd w:id="42"/>
      <w:r w:rsidRPr="00D57EAD">
        <w:rPr>
          <w:b/>
          <w:lang w:val="ru-RU"/>
        </w:rPr>
        <w:t>Код 4.</w:t>
      </w:r>
      <w:r w:rsidRPr="00D57EAD">
        <w:rPr>
          <w:lang w:val="ru-RU"/>
        </w:rPr>
        <w:t xml:space="preserve"> Довузовская и профориентационная деятельность</w:t>
      </w:r>
    </w:p>
    <w:p w14:paraId="35AB4A8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0756D6AB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41. Поддержка школ по профилям обучения (физико-математическая, геологическая и др.)</w:t>
      </w:r>
    </w:p>
    <w:p w14:paraId="29760563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42. Организация профориентационных мероприятий, включая олимпиады, выставки, конкурсы, лекции и др.</w:t>
      </w:r>
    </w:p>
    <w:p w14:paraId="2FB9615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43. Мероприятия и курсы, связанные с организацией и прохождением ЕГЭ</w:t>
      </w:r>
    </w:p>
    <w:p w14:paraId="75D7E6D2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44. Информационная поддержка довузовской и профориентационной деятельности</w:t>
      </w:r>
    </w:p>
    <w:p w14:paraId="76BF0A89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45. Взаимодействие со школами, учителями, органами власти, иными органзациями и работниками, связанное с профориентационной деятельностью</w:t>
      </w:r>
    </w:p>
    <w:p w14:paraId="1A041A8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46. Иные виды довузовской и профориентационной деятельности.</w:t>
      </w:r>
    </w:p>
    <w:p w14:paraId="2A7AE1D9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3" w:name="h.kixakcbzvxvm" w:colFirst="0" w:colLast="0"/>
      <w:bookmarkEnd w:id="43"/>
      <w:r w:rsidRPr="00D57EAD">
        <w:rPr>
          <w:b/>
          <w:lang w:val="ru-RU"/>
        </w:rPr>
        <w:t xml:space="preserve">Код 5. </w:t>
      </w:r>
      <w:r w:rsidRPr="00D57EAD">
        <w:rPr>
          <w:lang w:val="ru-RU"/>
        </w:rPr>
        <w:t>Дополнительная хоздоговорная и коммерческая деятельность</w:t>
      </w:r>
    </w:p>
    <w:p w14:paraId="473700C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24257596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51. Операционная деятельность в рамках хоздоговорных и коммерческих проектов</w:t>
      </w:r>
    </w:p>
    <w:p w14:paraId="4C1CC42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52*. Создание и продвижение новых, а также модернизация существующих коммерческих проектов университета и его подразделений</w:t>
      </w:r>
    </w:p>
    <w:p w14:paraId="069EAD2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53*. Инновационная деятельность, поддержка патентной активности, создание стартапов, поддержка стартап-школ</w:t>
      </w:r>
    </w:p>
    <w:p w14:paraId="106614A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54. Иная хоздоговорная и коммерческая деятельность.</w:t>
      </w:r>
    </w:p>
    <w:p w14:paraId="37330FD4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4" w:name="h.yufly3io6kso" w:colFirst="0" w:colLast="0"/>
      <w:bookmarkEnd w:id="44"/>
      <w:r w:rsidRPr="00D57EAD">
        <w:rPr>
          <w:b/>
          <w:lang w:val="ru-RU"/>
        </w:rPr>
        <w:t xml:space="preserve">Код 6. </w:t>
      </w:r>
      <w:r w:rsidRPr="00D57EAD">
        <w:rPr>
          <w:lang w:val="ru-RU"/>
        </w:rPr>
        <w:t>Сервисная деятельность</w:t>
      </w:r>
    </w:p>
    <w:p w14:paraId="3CF30498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5204071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61. Библиотечная поддержка</w:t>
      </w:r>
    </w:p>
    <w:p w14:paraId="7F920A2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621. Поддержка сервисов информационно-телекоммуникационной сети </w:t>
      </w:r>
    </w:p>
    <w:p w14:paraId="209D38FD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622. Поддержка сервисов интернета и веб-ресурсов </w:t>
      </w:r>
    </w:p>
    <w:p w14:paraId="4AA01741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623. Поддержка услуг связи</w:t>
      </w:r>
    </w:p>
    <w:p w14:paraId="7AA8EE2E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63. Юридическая и правовая поддержка</w:t>
      </w:r>
    </w:p>
    <w:p w14:paraId="3DC6452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64. Предоставление общежитий и услуг, связанных с общежитиями</w:t>
      </w:r>
    </w:p>
    <w:p w14:paraId="7A58FA41" w14:textId="77777777" w:rsidR="009643A2" w:rsidRDefault="00042C8C">
      <w:pPr>
        <w:pStyle w:val="normal"/>
        <w:rPr>
          <w:lang w:val="ru-RU"/>
        </w:rPr>
      </w:pPr>
      <w:r w:rsidRPr="00D57EAD">
        <w:rPr>
          <w:lang w:val="ru-RU"/>
        </w:rPr>
        <w:t>65. Предоставление услуг питания</w:t>
      </w:r>
    </w:p>
    <w:p w14:paraId="7ACF3607" w14:textId="2F6F9A06" w:rsidR="0062316D" w:rsidRPr="00D57EAD" w:rsidRDefault="007E470B">
      <w:pPr>
        <w:pStyle w:val="normal"/>
        <w:rPr>
          <w:lang w:val="ru-RU"/>
        </w:rPr>
      </w:pPr>
      <w:r>
        <w:rPr>
          <w:lang w:val="ru-RU"/>
        </w:rPr>
        <w:t>66. Предоставление услуг охраны</w:t>
      </w:r>
    </w:p>
    <w:p w14:paraId="42859C2E" w14:textId="401FFF28" w:rsidR="009643A2" w:rsidRPr="00D57EAD" w:rsidRDefault="001E3BA7">
      <w:pPr>
        <w:pStyle w:val="normal"/>
        <w:rPr>
          <w:lang w:val="ru-RU"/>
        </w:rPr>
      </w:pPr>
      <w:r>
        <w:rPr>
          <w:lang w:val="ru-RU"/>
        </w:rPr>
        <w:t>67</w:t>
      </w:r>
      <w:r w:rsidR="00042C8C" w:rsidRPr="00D57EAD">
        <w:rPr>
          <w:lang w:val="ru-RU"/>
        </w:rPr>
        <w:t>1. Реализация информационной политики и поддержка внешних связей</w:t>
      </w:r>
    </w:p>
    <w:p w14:paraId="1AC56143" w14:textId="775A1230" w:rsidR="009643A2" w:rsidRPr="00D57EAD" w:rsidRDefault="001E3BA7">
      <w:pPr>
        <w:pStyle w:val="normal"/>
        <w:rPr>
          <w:lang w:val="ru-RU"/>
        </w:rPr>
      </w:pPr>
      <w:r>
        <w:rPr>
          <w:lang w:val="ru-RU"/>
        </w:rPr>
        <w:t>67</w:t>
      </w:r>
      <w:r w:rsidR="00042C8C" w:rsidRPr="00D57EAD">
        <w:rPr>
          <w:lang w:val="ru-RU"/>
        </w:rPr>
        <w:t>2. Поддержка международной деятельности</w:t>
      </w:r>
    </w:p>
    <w:p w14:paraId="213104EF" w14:textId="3D7EB667" w:rsidR="009643A2" w:rsidRPr="00D57EAD" w:rsidRDefault="00741816">
      <w:pPr>
        <w:pStyle w:val="normal"/>
        <w:rPr>
          <w:lang w:val="ru-RU"/>
        </w:rPr>
      </w:pPr>
      <w:r>
        <w:rPr>
          <w:lang w:val="ru-RU"/>
        </w:rPr>
        <w:t>68</w:t>
      </w:r>
      <w:r w:rsidR="00042C8C" w:rsidRPr="00D57EAD">
        <w:rPr>
          <w:lang w:val="ru-RU"/>
        </w:rPr>
        <w:t>. Иные сервисные услуги.</w:t>
      </w:r>
    </w:p>
    <w:p w14:paraId="70970423" w14:textId="77777777" w:rsidR="009643A2" w:rsidRPr="00D57EAD" w:rsidRDefault="009643A2">
      <w:pPr>
        <w:pStyle w:val="normal"/>
        <w:rPr>
          <w:lang w:val="ru-RU"/>
        </w:rPr>
      </w:pPr>
    </w:p>
    <w:p w14:paraId="6C869F35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5" w:name="h.cickg6vh9nf1" w:colFirst="0" w:colLast="0"/>
      <w:bookmarkEnd w:id="45"/>
      <w:r w:rsidRPr="00D57EAD">
        <w:rPr>
          <w:b/>
          <w:lang w:val="ru-RU"/>
        </w:rPr>
        <w:t xml:space="preserve">Код 7. </w:t>
      </w:r>
      <w:r w:rsidRPr="00D57EAD">
        <w:rPr>
          <w:lang w:val="ru-RU"/>
        </w:rPr>
        <w:t>Поддержка и развитие имущественного комплекса и его инфраструктуры</w:t>
      </w:r>
    </w:p>
    <w:p w14:paraId="0396B50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374618C2" w14:textId="09D64F89" w:rsidR="0066384C" w:rsidRDefault="0066384C">
      <w:pPr>
        <w:pStyle w:val="normal"/>
        <w:rPr>
          <w:lang w:val="ru-RU"/>
        </w:rPr>
      </w:pPr>
      <w:r>
        <w:rPr>
          <w:lang w:val="ru-RU"/>
        </w:rPr>
        <w:t>711. Поддержка объектов имущественного комплекса Университета</w:t>
      </w:r>
      <w:r w:rsidR="000B441D">
        <w:rPr>
          <w:lang w:val="ru-RU"/>
        </w:rPr>
        <w:t xml:space="preserve"> и его инфраструктуры</w:t>
      </w:r>
    </w:p>
    <w:p w14:paraId="47ACBD37" w14:textId="0C08CC12" w:rsidR="009643A2" w:rsidRDefault="00042C8C">
      <w:pPr>
        <w:pStyle w:val="normal"/>
        <w:rPr>
          <w:lang w:val="ru-RU"/>
        </w:rPr>
      </w:pPr>
      <w:r w:rsidRPr="00D57EAD">
        <w:rPr>
          <w:lang w:val="ru-RU"/>
        </w:rPr>
        <w:lastRenderedPageBreak/>
        <w:t>71</w:t>
      </w:r>
      <w:r w:rsidR="0066384C">
        <w:rPr>
          <w:lang w:val="ru-RU"/>
        </w:rPr>
        <w:t>2</w:t>
      </w:r>
      <w:r w:rsidR="0066384C">
        <w:t>*</w:t>
      </w:r>
      <w:r w:rsidRPr="00D57EAD">
        <w:rPr>
          <w:lang w:val="ru-RU"/>
        </w:rPr>
        <w:t xml:space="preserve">. Модернизация помещений, инфраструктуры, а также развитие технической оснащенности </w:t>
      </w:r>
      <w:r w:rsidR="00C73CDF">
        <w:rPr>
          <w:lang w:val="ru-RU"/>
        </w:rPr>
        <w:t>учебных корпусов университета</w:t>
      </w:r>
    </w:p>
    <w:p w14:paraId="14C6DEE8" w14:textId="1F56BE0E" w:rsidR="00C73CDF" w:rsidRPr="00BB5279" w:rsidRDefault="00C73CDF">
      <w:pPr>
        <w:pStyle w:val="normal"/>
      </w:pPr>
      <w:r>
        <w:rPr>
          <w:lang w:val="ru-RU"/>
        </w:rPr>
        <w:t>71</w:t>
      </w:r>
      <w:r w:rsidR="0066384C">
        <w:rPr>
          <w:lang w:val="ru-RU"/>
        </w:rPr>
        <w:t>3</w:t>
      </w:r>
      <w:r w:rsidR="00C4351F">
        <w:t>*</w:t>
      </w:r>
      <w:r>
        <w:rPr>
          <w:lang w:val="ru-RU"/>
        </w:rPr>
        <w:t xml:space="preserve">. </w:t>
      </w:r>
      <w:r w:rsidR="0066384C">
        <w:rPr>
          <w:lang w:val="ru-RU"/>
        </w:rPr>
        <w:t>М</w:t>
      </w:r>
      <w:r>
        <w:rPr>
          <w:lang w:val="ru-RU"/>
        </w:rPr>
        <w:t xml:space="preserve">одернизация научных станций, баз практик и иных сооружений </w:t>
      </w:r>
      <w:r w:rsidR="00F7168B">
        <w:rPr>
          <w:lang w:val="ru-RU"/>
        </w:rPr>
        <w:t>на территориях региона</w:t>
      </w:r>
      <w:r w:rsidR="00111B6C">
        <w:rPr>
          <w:lang w:val="ru-RU"/>
        </w:rPr>
        <w:t>, принадлежащих Университету</w:t>
      </w:r>
    </w:p>
    <w:p w14:paraId="4F5A3309" w14:textId="5DC5D4E2" w:rsidR="00E67A15" w:rsidRPr="00D57EAD" w:rsidRDefault="00E67A15">
      <w:pPr>
        <w:pStyle w:val="normal"/>
        <w:rPr>
          <w:lang w:val="ru-RU"/>
        </w:rPr>
      </w:pPr>
      <w:r>
        <w:rPr>
          <w:lang w:val="ru-RU"/>
        </w:rPr>
        <w:t>71</w:t>
      </w:r>
      <w:r w:rsidR="0066384C">
        <w:rPr>
          <w:lang w:val="ru-RU"/>
        </w:rPr>
        <w:t>4</w:t>
      </w:r>
      <w:r w:rsidR="00C4351F">
        <w:rPr>
          <w:lang w:val="ru-RU"/>
        </w:rPr>
        <w:t>*</w:t>
      </w:r>
      <w:r>
        <w:rPr>
          <w:lang w:val="ru-RU"/>
        </w:rPr>
        <w:t xml:space="preserve">. </w:t>
      </w:r>
      <w:r w:rsidR="0066384C">
        <w:rPr>
          <w:lang w:val="ru-RU"/>
        </w:rPr>
        <w:t>М</w:t>
      </w:r>
      <w:r w:rsidR="00A579D2">
        <w:rPr>
          <w:lang w:val="ru-RU"/>
        </w:rPr>
        <w:t xml:space="preserve">одернизация иных </w:t>
      </w:r>
      <w:r w:rsidR="00986D64">
        <w:rPr>
          <w:lang w:val="ru-RU"/>
        </w:rPr>
        <w:t xml:space="preserve">объектов </w:t>
      </w:r>
      <w:r w:rsidR="0012018D">
        <w:rPr>
          <w:lang w:val="ru-RU"/>
        </w:rPr>
        <w:t>имущественного комплекса</w:t>
      </w:r>
      <w:r w:rsidR="0097237D">
        <w:rPr>
          <w:lang w:val="ru-RU"/>
        </w:rPr>
        <w:t xml:space="preserve"> Университета</w:t>
      </w:r>
    </w:p>
    <w:p w14:paraId="48E3CCBC" w14:textId="657E8AFF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721</w:t>
      </w:r>
      <w:r w:rsidR="00772E06">
        <w:rPr>
          <w:lang w:val="ru-RU"/>
        </w:rPr>
        <w:t>*</w:t>
      </w:r>
      <w:r w:rsidRPr="00D57EAD">
        <w:rPr>
          <w:lang w:val="ru-RU"/>
        </w:rPr>
        <w:t xml:space="preserve">. </w:t>
      </w:r>
      <w:r w:rsidR="006C4C88">
        <w:rPr>
          <w:lang w:val="ru-RU"/>
        </w:rPr>
        <w:t>Р</w:t>
      </w:r>
      <w:r w:rsidRPr="00D57EAD">
        <w:rPr>
          <w:lang w:val="ru-RU"/>
        </w:rPr>
        <w:t xml:space="preserve">азвитие слаботочной инфраструктуры </w:t>
      </w:r>
    </w:p>
    <w:p w14:paraId="66321565" w14:textId="6B1486E3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722</w:t>
      </w:r>
      <w:r w:rsidR="00082454">
        <w:t>*</w:t>
      </w:r>
      <w:r w:rsidRPr="00D57EAD">
        <w:rPr>
          <w:lang w:val="ru-RU"/>
        </w:rPr>
        <w:t xml:space="preserve">. </w:t>
      </w:r>
      <w:r w:rsidR="00082454">
        <w:rPr>
          <w:lang w:val="ru-RU"/>
        </w:rPr>
        <w:t>Р</w:t>
      </w:r>
      <w:r w:rsidRPr="00D57EAD">
        <w:rPr>
          <w:lang w:val="ru-RU"/>
        </w:rPr>
        <w:t>азвитие информационно-телекоммуникационной инфраструктуры и компьютерного оборудования</w:t>
      </w:r>
    </w:p>
    <w:p w14:paraId="2A6BC060" w14:textId="6BDED75C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731</w:t>
      </w:r>
      <w:r w:rsidR="005738C4">
        <w:t>*</w:t>
      </w:r>
      <w:r w:rsidRPr="00D57EAD">
        <w:rPr>
          <w:lang w:val="ru-RU"/>
        </w:rPr>
        <w:t xml:space="preserve">. </w:t>
      </w:r>
      <w:r w:rsidR="00CA16F2">
        <w:rPr>
          <w:lang w:val="ru-RU"/>
        </w:rPr>
        <w:t>Р</w:t>
      </w:r>
      <w:r w:rsidRPr="00D57EAD">
        <w:rPr>
          <w:lang w:val="ru-RU"/>
        </w:rPr>
        <w:t>азвитие водопроводной, канализационной и тепловой инфраструктуры</w:t>
      </w:r>
      <w:r w:rsidR="00C806CB">
        <w:rPr>
          <w:lang w:val="ru-RU"/>
        </w:rPr>
        <w:t xml:space="preserve"> Университета</w:t>
      </w:r>
    </w:p>
    <w:p w14:paraId="02BFDFF2" w14:textId="4A69F945" w:rsidR="009643A2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732. </w:t>
      </w:r>
      <w:r w:rsidR="00CC054E">
        <w:rPr>
          <w:lang w:val="ru-RU"/>
        </w:rPr>
        <w:t>Р</w:t>
      </w:r>
      <w:r w:rsidRPr="00D57EAD">
        <w:rPr>
          <w:lang w:val="ru-RU"/>
        </w:rPr>
        <w:t>азвитие электрических сетей и электрооборудования</w:t>
      </w:r>
      <w:r w:rsidR="00E83307">
        <w:rPr>
          <w:lang w:val="ru-RU"/>
        </w:rPr>
        <w:t xml:space="preserve"> Университета</w:t>
      </w:r>
    </w:p>
    <w:p w14:paraId="3E908AA5" w14:textId="40276D3A" w:rsidR="0077313A" w:rsidRPr="0077313A" w:rsidRDefault="0077313A">
      <w:pPr>
        <w:pStyle w:val="normal"/>
      </w:pPr>
      <w:r>
        <w:rPr>
          <w:lang w:val="ru-RU"/>
        </w:rPr>
        <w:t xml:space="preserve">733. </w:t>
      </w:r>
      <w:r>
        <w:t>Энергосбережение</w:t>
      </w:r>
    </w:p>
    <w:p w14:paraId="15FEFBD1" w14:textId="4A23C358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74. Услуги ЖКХ</w:t>
      </w:r>
    </w:p>
    <w:p w14:paraId="720F3D8B" w14:textId="3CD7130B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75. Капитальное строительство</w:t>
      </w:r>
      <w:r w:rsidR="009E16F7">
        <w:rPr>
          <w:lang w:val="ru-RU"/>
        </w:rPr>
        <w:t>.</w:t>
      </w:r>
    </w:p>
    <w:p w14:paraId="4DB8EC51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6" w:name="h.6g7zbs4hii3x" w:colFirst="0" w:colLast="0"/>
      <w:bookmarkEnd w:id="46"/>
      <w:r w:rsidRPr="00D57EAD">
        <w:rPr>
          <w:b/>
          <w:lang w:val="ru-RU"/>
        </w:rPr>
        <w:t xml:space="preserve">Код 8. </w:t>
      </w:r>
      <w:r w:rsidRPr="00D57EAD">
        <w:rPr>
          <w:lang w:val="ru-RU"/>
        </w:rPr>
        <w:t>Повышение кадрового потенциала</w:t>
      </w:r>
    </w:p>
    <w:p w14:paraId="4A4EABC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4720CEA7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81. Организация стажировок и повышение квалификации</w:t>
      </w:r>
    </w:p>
    <w:p w14:paraId="50A4C2F2" w14:textId="38F7B893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82. Формирование стимулирующих и мотивирующих надбавок </w:t>
      </w:r>
      <w:r w:rsidR="0046335D">
        <w:rPr>
          <w:lang w:val="ru-RU"/>
        </w:rPr>
        <w:t>к заработной плате</w:t>
      </w:r>
    </w:p>
    <w:p w14:paraId="5BD7956E" w14:textId="31053308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83. Поддержка молодых кадров</w:t>
      </w:r>
    </w:p>
    <w:p w14:paraId="788C7CCB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84. Проведение грантовых и иных конкурсов</w:t>
      </w:r>
    </w:p>
    <w:p w14:paraId="409C5DCC" w14:textId="2DD5E951" w:rsidR="009643A2" w:rsidRDefault="00042C8C">
      <w:pPr>
        <w:pStyle w:val="normal"/>
        <w:rPr>
          <w:lang w:val="ru-RU"/>
        </w:rPr>
      </w:pPr>
      <w:r w:rsidRPr="00D57EAD">
        <w:rPr>
          <w:lang w:val="ru-RU"/>
        </w:rPr>
        <w:t>85. Социальная поддерж</w:t>
      </w:r>
      <w:r w:rsidR="00BA06A2">
        <w:rPr>
          <w:lang w:val="ru-RU"/>
        </w:rPr>
        <w:t>к</w:t>
      </w:r>
      <w:r w:rsidRPr="00D57EAD">
        <w:rPr>
          <w:lang w:val="ru-RU"/>
        </w:rPr>
        <w:t xml:space="preserve">а персонала, охраны здоровья, досуга, а также мероприятия по развитию корпоративной культуры. </w:t>
      </w:r>
    </w:p>
    <w:p w14:paraId="48E39FFB" w14:textId="76806CDE" w:rsidR="00161D7C" w:rsidRPr="00D57EAD" w:rsidRDefault="00161D7C">
      <w:pPr>
        <w:pStyle w:val="normal"/>
        <w:rPr>
          <w:lang w:val="ru-RU"/>
        </w:rPr>
      </w:pPr>
      <w:r>
        <w:rPr>
          <w:lang w:val="ru-RU"/>
        </w:rPr>
        <w:t>86. Охрана труда</w:t>
      </w:r>
      <w:r w:rsidR="00BD10BB">
        <w:rPr>
          <w:lang w:val="ru-RU"/>
        </w:rPr>
        <w:t>.</w:t>
      </w:r>
    </w:p>
    <w:p w14:paraId="49C7443C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7" w:name="h.zekcti84yyk9" w:colFirst="0" w:colLast="0"/>
      <w:bookmarkEnd w:id="47"/>
      <w:r w:rsidRPr="00D57EAD">
        <w:rPr>
          <w:b/>
          <w:lang w:val="ru-RU"/>
        </w:rPr>
        <w:t xml:space="preserve">Код 9. </w:t>
      </w:r>
      <w:r w:rsidRPr="00D57EAD">
        <w:rPr>
          <w:lang w:val="ru-RU"/>
        </w:rPr>
        <w:t>Административно-управленческая деятельность</w:t>
      </w:r>
    </w:p>
    <w:p w14:paraId="7C918590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Подкоды:</w:t>
      </w:r>
    </w:p>
    <w:p w14:paraId="75BDE85C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91. Операционная управленческая деятельность</w:t>
      </w:r>
    </w:p>
    <w:p w14:paraId="118805C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92. Модернизация управленческой структуры университета</w:t>
      </w:r>
    </w:p>
    <w:p w14:paraId="2A52CD4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93. Работы, направленные на улучшение индексов эффективности университета</w:t>
      </w:r>
    </w:p>
    <w:p w14:paraId="459B08A5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94. Проведение мероприятий, связанных с административно-управленческой деятельностью</w:t>
      </w:r>
    </w:p>
    <w:p w14:paraId="67A77D94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t>95. Управление резервным фондом Университета</w:t>
      </w:r>
    </w:p>
    <w:p w14:paraId="1F89763A" w14:textId="77777777" w:rsidR="009643A2" w:rsidRDefault="00042C8C">
      <w:pPr>
        <w:pStyle w:val="normal"/>
        <w:rPr>
          <w:lang w:val="ru-RU"/>
        </w:rPr>
      </w:pPr>
      <w:r w:rsidRPr="00D57EAD">
        <w:rPr>
          <w:lang w:val="ru-RU"/>
        </w:rPr>
        <w:t xml:space="preserve">96. Иная административно-управленческая деятельность. </w:t>
      </w:r>
    </w:p>
    <w:p w14:paraId="0D390C9F" w14:textId="04E9B4FA" w:rsidR="00B929FD" w:rsidRDefault="00B929FD" w:rsidP="00B929FD">
      <w:pPr>
        <w:pStyle w:val="3"/>
        <w:rPr>
          <w:lang w:val="ru-RU"/>
        </w:rPr>
      </w:pPr>
      <w:r>
        <w:rPr>
          <w:b/>
          <w:lang w:val="ru-RU"/>
        </w:rPr>
        <w:t xml:space="preserve">Код </w:t>
      </w:r>
      <w:r w:rsidRPr="00B929FD">
        <w:rPr>
          <w:b/>
          <w:lang w:val="ru-RU"/>
        </w:rPr>
        <w:t xml:space="preserve">0. </w:t>
      </w:r>
      <w:r>
        <w:rPr>
          <w:lang w:val="ru-RU"/>
        </w:rPr>
        <w:t>Неклассифицированные виды деятельности</w:t>
      </w:r>
    </w:p>
    <w:p w14:paraId="5556807D" w14:textId="3CAF9B00" w:rsidR="00B929FD" w:rsidRPr="00F97CC1" w:rsidRDefault="00054ADC" w:rsidP="00B929FD">
      <w:pPr>
        <w:pStyle w:val="normal"/>
        <w:rPr>
          <w:lang w:val="ru-RU"/>
        </w:rPr>
      </w:pPr>
      <w:r w:rsidRPr="00F97CC1">
        <w:rPr>
          <w:lang w:val="ru-RU"/>
        </w:rPr>
        <w:t xml:space="preserve">01. </w:t>
      </w:r>
      <w:r w:rsidR="00F97CC1" w:rsidRPr="00F97CC1">
        <w:rPr>
          <w:lang w:val="ru-RU"/>
        </w:rPr>
        <w:t>Нераспределенные доходы и расходы.</w:t>
      </w:r>
    </w:p>
    <w:p w14:paraId="77895247" w14:textId="77777777" w:rsidR="009643A2" w:rsidRPr="00D57EAD" w:rsidRDefault="00042C8C">
      <w:pPr>
        <w:pStyle w:val="3"/>
        <w:contextualSpacing w:val="0"/>
        <w:rPr>
          <w:lang w:val="ru-RU"/>
        </w:rPr>
      </w:pPr>
      <w:bookmarkStart w:id="48" w:name="h.i10bica96wlq" w:colFirst="0" w:colLast="0"/>
      <w:bookmarkEnd w:id="48"/>
      <w:r w:rsidRPr="00D57EAD">
        <w:rPr>
          <w:b/>
          <w:lang w:val="ru-RU"/>
        </w:rPr>
        <w:t>Статьи, отнесенные к программе развития университета:</w:t>
      </w:r>
      <w:r w:rsidRPr="00D57EAD">
        <w:rPr>
          <w:lang w:val="ru-RU"/>
        </w:rPr>
        <w:t xml:space="preserve"> помечены звездочками ‘*’.</w:t>
      </w:r>
    </w:p>
    <w:p w14:paraId="6A266B5F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lang w:val="ru-RU"/>
        </w:rPr>
        <w:br w:type="page"/>
      </w:r>
    </w:p>
    <w:p w14:paraId="5EF205D5" w14:textId="77777777" w:rsidR="009643A2" w:rsidRPr="00D57EAD" w:rsidRDefault="009643A2">
      <w:pPr>
        <w:pStyle w:val="3"/>
        <w:contextualSpacing w:val="0"/>
        <w:rPr>
          <w:lang w:val="ru-RU"/>
        </w:rPr>
      </w:pPr>
      <w:bookmarkStart w:id="49" w:name="h.dbvf1nsjkm7" w:colFirst="0" w:colLast="0"/>
      <w:bookmarkEnd w:id="49"/>
    </w:p>
    <w:p w14:paraId="05D6B2EB" w14:textId="77777777" w:rsidR="009643A2" w:rsidRPr="00D57EAD" w:rsidRDefault="00042C8C">
      <w:pPr>
        <w:pStyle w:val="3"/>
        <w:contextualSpacing w:val="0"/>
        <w:jc w:val="right"/>
        <w:rPr>
          <w:lang w:val="ru-RU"/>
        </w:rPr>
      </w:pPr>
      <w:bookmarkStart w:id="50" w:name="h.cz0w4ix51h1s" w:colFirst="0" w:colLast="0"/>
      <w:bookmarkEnd w:id="50"/>
      <w:r w:rsidRPr="00D57EAD">
        <w:rPr>
          <w:lang w:val="ru-RU"/>
        </w:rPr>
        <w:t>Приложение 2</w:t>
      </w:r>
    </w:p>
    <w:p w14:paraId="189AA27D" w14:textId="77777777" w:rsidR="009643A2" w:rsidRPr="00D57EAD" w:rsidRDefault="00042C8C">
      <w:pPr>
        <w:pStyle w:val="1"/>
        <w:contextualSpacing w:val="0"/>
        <w:jc w:val="center"/>
        <w:rPr>
          <w:lang w:val="ru-RU"/>
        </w:rPr>
      </w:pPr>
      <w:bookmarkStart w:id="51" w:name="h.u1x0petfv2h0" w:colFirst="0" w:colLast="0"/>
      <w:bookmarkEnd w:id="51"/>
      <w:r w:rsidRPr="00D57EAD">
        <w:rPr>
          <w:rFonts w:ascii="Times New Roman" w:eastAsia="Times New Roman" w:hAnsi="Times New Roman" w:cs="Times New Roman"/>
          <w:b/>
          <w:lang w:val="ru-RU"/>
        </w:rPr>
        <w:t>Форма таблицы финансово-хозяйственной деятельности</w:t>
      </w:r>
    </w:p>
    <w:p w14:paraId="7F5842F7" w14:textId="77777777" w:rsidR="009643A2" w:rsidRPr="00D57EAD" w:rsidRDefault="009643A2">
      <w:pPr>
        <w:pStyle w:val="normal"/>
        <w:rPr>
          <w:lang w:val="ru-RU"/>
        </w:rPr>
      </w:pPr>
    </w:p>
    <w:p w14:paraId="780DE85A" w14:textId="77777777" w:rsidR="009643A2" w:rsidRPr="00D57EAD" w:rsidRDefault="00042C8C">
      <w:pPr>
        <w:pStyle w:val="normal"/>
        <w:rPr>
          <w:lang w:val="ru-RU"/>
        </w:rPr>
      </w:pPr>
      <w:r w:rsidRPr="00D57EAD">
        <w:rPr>
          <w:noProof/>
          <w:lang w:eastAsia="ru-RU"/>
        </w:rPr>
        <w:drawing>
          <wp:inline distT="114300" distB="114300" distL="114300" distR="114300" wp14:anchorId="4897B0D1" wp14:editId="7E671FF5">
            <wp:extent cx="5591175" cy="55816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3A2" w:rsidRPr="00D57EAD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DCA0" w14:textId="77777777" w:rsidR="00D06B8F" w:rsidRDefault="00D06B8F">
      <w:r>
        <w:separator/>
      </w:r>
    </w:p>
  </w:endnote>
  <w:endnote w:type="continuationSeparator" w:id="0">
    <w:p w14:paraId="4C3149FD" w14:textId="77777777" w:rsidR="00D06B8F" w:rsidRDefault="00D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57D9" w14:textId="77777777" w:rsidR="00D06B8F" w:rsidRDefault="00D06B8F">
    <w:pPr>
      <w:pStyle w:val="normal"/>
      <w:jc w:val="right"/>
    </w:pPr>
    <w:r>
      <w:fldChar w:fldCharType="begin"/>
    </w:r>
    <w:r>
      <w:instrText>PAGE</w:instrText>
    </w:r>
    <w:r>
      <w:fldChar w:fldCharType="separate"/>
    </w:r>
    <w:r w:rsidR="00EB0E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F8A2" w14:textId="77777777" w:rsidR="00D06B8F" w:rsidRDefault="00D06B8F">
      <w:r>
        <w:separator/>
      </w:r>
    </w:p>
  </w:footnote>
  <w:footnote w:type="continuationSeparator" w:id="0">
    <w:p w14:paraId="27253187" w14:textId="77777777" w:rsidR="00D06B8F" w:rsidRDefault="00D06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43A2"/>
    <w:rsid w:val="00042B77"/>
    <w:rsid w:val="00042C8C"/>
    <w:rsid w:val="00047E67"/>
    <w:rsid w:val="00051579"/>
    <w:rsid w:val="00054ADC"/>
    <w:rsid w:val="00074A1C"/>
    <w:rsid w:val="00082454"/>
    <w:rsid w:val="00086992"/>
    <w:rsid w:val="000B441D"/>
    <w:rsid w:val="000D6358"/>
    <w:rsid w:val="000E2A12"/>
    <w:rsid w:val="00100318"/>
    <w:rsid w:val="00111B6C"/>
    <w:rsid w:val="0012018D"/>
    <w:rsid w:val="001532BA"/>
    <w:rsid w:val="00161D7C"/>
    <w:rsid w:val="001C3B77"/>
    <w:rsid w:val="001E3BA7"/>
    <w:rsid w:val="001F0D0B"/>
    <w:rsid w:val="002008AF"/>
    <w:rsid w:val="00203283"/>
    <w:rsid w:val="00210BAF"/>
    <w:rsid w:val="0022090A"/>
    <w:rsid w:val="00241EB9"/>
    <w:rsid w:val="00250F3D"/>
    <w:rsid w:val="00262E59"/>
    <w:rsid w:val="00273C09"/>
    <w:rsid w:val="002D6B85"/>
    <w:rsid w:val="003111F1"/>
    <w:rsid w:val="003463B7"/>
    <w:rsid w:val="003463E0"/>
    <w:rsid w:val="00350F9A"/>
    <w:rsid w:val="0038595F"/>
    <w:rsid w:val="00395FA4"/>
    <w:rsid w:val="003A0F9D"/>
    <w:rsid w:val="003F432D"/>
    <w:rsid w:val="0044090B"/>
    <w:rsid w:val="0046335D"/>
    <w:rsid w:val="004674E3"/>
    <w:rsid w:val="004F6651"/>
    <w:rsid w:val="00525AD4"/>
    <w:rsid w:val="0056541C"/>
    <w:rsid w:val="005738C4"/>
    <w:rsid w:val="00583BB7"/>
    <w:rsid w:val="005D212F"/>
    <w:rsid w:val="0062316D"/>
    <w:rsid w:val="0064315B"/>
    <w:rsid w:val="0066031A"/>
    <w:rsid w:val="00662A51"/>
    <w:rsid w:val="0066384C"/>
    <w:rsid w:val="0068491A"/>
    <w:rsid w:val="006A33C0"/>
    <w:rsid w:val="006B4436"/>
    <w:rsid w:val="006C4C88"/>
    <w:rsid w:val="00726277"/>
    <w:rsid w:val="00741816"/>
    <w:rsid w:val="0075491E"/>
    <w:rsid w:val="007710B9"/>
    <w:rsid w:val="00772E06"/>
    <w:rsid w:val="0077313A"/>
    <w:rsid w:val="00787E15"/>
    <w:rsid w:val="00787F34"/>
    <w:rsid w:val="007D5CAC"/>
    <w:rsid w:val="007E470B"/>
    <w:rsid w:val="007F496A"/>
    <w:rsid w:val="008378AE"/>
    <w:rsid w:val="00867C9D"/>
    <w:rsid w:val="008F453B"/>
    <w:rsid w:val="00921BA1"/>
    <w:rsid w:val="00944DA6"/>
    <w:rsid w:val="00962066"/>
    <w:rsid w:val="009643A2"/>
    <w:rsid w:val="0097237D"/>
    <w:rsid w:val="00986D64"/>
    <w:rsid w:val="00993E44"/>
    <w:rsid w:val="009C31C7"/>
    <w:rsid w:val="009E16F7"/>
    <w:rsid w:val="00A2701C"/>
    <w:rsid w:val="00A579D2"/>
    <w:rsid w:val="00A640CA"/>
    <w:rsid w:val="00AF49F6"/>
    <w:rsid w:val="00B00C67"/>
    <w:rsid w:val="00B33796"/>
    <w:rsid w:val="00B35CF5"/>
    <w:rsid w:val="00B66F20"/>
    <w:rsid w:val="00B929FD"/>
    <w:rsid w:val="00BA06A2"/>
    <w:rsid w:val="00BA07BB"/>
    <w:rsid w:val="00BB5279"/>
    <w:rsid w:val="00BD10BB"/>
    <w:rsid w:val="00BD4630"/>
    <w:rsid w:val="00BE5600"/>
    <w:rsid w:val="00C238F4"/>
    <w:rsid w:val="00C4351F"/>
    <w:rsid w:val="00C63693"/>
    <w:rsid w:val="00C73CDF"/>
    <w:rsid w:val="00C77183"/>
    <w:rsid w:val="00C806CB"/>
    <w:rsid w:val="00C85E2E"/>
    <w:rsid w:val="00CA16F2"/>
    <w:rsid w:val="00CC054E"/>
    <w:rsid w:val="00CD26E8"/>
    <w:rsid w:val="00CD3EF9"/>
    <w:rsid w:val="00CF19D5"/>
    <w:rsid w:val="00D06B8F"/>
    <w:rsid w:val="00D13671"/>
    <w:rsid w:val="00D57EAD"/>
    <w:rsid w:val="00D74350"/>
    <w:rsid w:val="00DA5467"/>
    <w:rsid w:val="00DF6463"/>
    <w:rsid w:val="00E05ED0"/>
    <w:rsid w:val="00E05FE7"/>
    <w:rsid w:val="00E2680A"/>
    <w:rsid w:val="00E67A15"/>
    <w:rsid w:val="00E83307"/>
    <w:rsid w:val="00EB0E68"/>
    <w:rsid w:val="00F05F93"/>
    <w:rsid w:val="00F54506"/>
    <w:rsid w:val="00F6706C"/>
    <w:rsid w:val="00F7168B"/>
    <w:rsid w:val="00F977DB"/>
    <w:rsid w:val="00F97CC1"/>
    <w:rsid w:val="00FA0555"/>
    <w:rsid w:val="00FA2F2E"/>
    <w:rsid w:val="00FB21A0"/>
    <w:rsid w:val="00FC7068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E0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spacing w:before="200"/>
      <w:contextualSpacing/>
      <w:outlineLvl w:val="1"/>
    </w:pPr>
    <w:rPr>
      <w:b/>
      <w:sz w:val="26"/>
    </w:rPr>
  </w:style>
  <w:style w:type="paragraph" w:styleId="3">
    <w:name w:val="heading 3"/>
    <w:basedOn w:val="normal"/>
    <w:next w:val="normal"/>
    <w:pPr>
      <w:spacing w:before="160"/>
      <w:contextualSpacing/>
      <w:outlineLvl w:val="2"/>
    </w:pPr>
  </w:style>
  <w:style w:type="paragraph" w:styleId="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  <w:ind w:firstLine="720"/>
      <w:jc w:val="both"/>
    </w:pPr>
    <w:rPr>
      <w:rFonts w:ascii="Times New Roman" w:eastAsia="Times New Roman" w:hAnsi="Times New Roman" w:cs="Times New Roman"/>
      <w:color w:val="000000"/>
    </w:rPr>
  </w:style>
  <w:style w:type="paragraph" w:styleId="a3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579D2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spacing w:before="200"/>
      <w:contextualSpacing/>
      <w:outlineLvl w:val="1"/>
    </w:pPr>
    <w:rPr>
      <w:b/>
      <w:sz w:val="26"/>
    </w:rPr>
  </w:style>
  <w:style w:type="paragraph" w:styleId="3">
    <w:name w:val="heading 3"/>
    <w:basedOn w:val="normal"/>
    <w:next w:val="normal"/>
    <w:pPr>
      <w:spacing w:before="160"/>
      <w:contextualSpacing/>
      <w:outlineLvl w:val="2"/>
    </w:pPr>
  </w:style>
  <w:style w:type="paragraph" w:styleId="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  <w:ind w:firstLine="720"/>
      <w:jc w:val="both"/>
    </w:pPr>
    <w:rPr>
      <w:rFonts w:ascii="Times New Roman" w:eastAsia="Times New Roman" w:hAnsi="Times New Roman" w:cs="Times New Roman"/>
      <w:color w:val="000000"/>
    </w:rPr>
  </w:style>
  <w:style w:type="paragraph" w:styleId="a3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579D2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4586</Words>
  <Characters>26145</Characters>
  <Application>Microsoft Macintosh Word</Application>
  <DocSecurity>0</DocSecurity>
  <Lines>217</Lines>
  <Paragraphs>61</Paragraphs>
  <ScaleCrop>false</ScaleCrop>
  <Company/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polozh-budget.docx</dc:title>
  <cp:lastModifiedBy>user</cp:lastModifiedBy>
  <cp:revision>83</cp:revision>
  <dcterms:created xsi:type="dcterms:W3CDTF">2013-12-22T05:18:00Z</dcterms:created>
  <dcterms:modified xsi:type="dcterms:W3CDTF">2013-12-25T03:41:00Z</dcterms:modified>
</cp:coreProperties>
</file>