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sub_290"/>
    <w:p w:rsidR="00000000" w:rsidRDefault="00382EE4">
      <w:pPr>
        <w:pStyle w:val="1"/>
      </w:pPr>
      <w:r>
        <w:fldChar w:fldCharType="begin"/>
      </w:r>
      <w:r>
        <w:instrText>HYPERLINK "garantF1://57497642.0"</w:instrText>
      </w:r>
      <w:r>
        <w:fldChar w:fldCharType="separate"/>
      </w:r>
      <w:r>
        <w:rPr>
          <w:rStyle w:val="a4"/>
        </w:rPr>
        <w:t>Комментарий к Уголовному кодексу Российской Федерации (научно-практический, постатейный) (2-е изд., перераб. и доп.) (под ред. д.ю.н., профессора С.В. Дьякова, д.ю.н</w:t>
      </w:r>
      <w:r>
        <w:rPr>
          <w:rStyle w:val="a4"/>
        </w:rPr>
        <w:t>., профессора Н.Г. Кадникова). - "Юриспруденция", 2013 г.</w:t>
      </w:r>
      <w:r>
        <w:fldChar w:fldCharType="end"/>
      </w:r>
    </w:p>
    <w:bookmarkEnd w:id="0"/>
    <w:p w:rsidR="00000000" w:rsidRDefault="00382EE4">
      <w:pPr>
        <w:pStyle w:val="1"/>
      </w:pPr>
      <w:r>
        <w:fldChar w:fldCharType="begin"/>
      </w:r>
      <w:r>
        <w:instrText>HYPERLINK "garantF1://57497642.2000"</w:instrText>
      </w:r>
      <w:r>
        <w:fldChar w:fldCharType="separate"/>
      </w:r>
      <w:r>
        <w:rPr>
          <w:rStyle w:val="a4"/>
        </w:rPr>
        <w:t>Особенная часть (ст.ст. 105 - 360)</w:t>
      </w:r>
      <w:r>
        <w:fldChar w:fldCharType="end"/>
      </w:r>
    </w:p>
    <w:p w:rsidR="00000000" w:rsidRDefault="00382EE4">
      <w:pPr>
        <w:pStyle w:val="1"/>
      </w:pPr>
      <w:hyperlink r:id="rId4" w:history="1">
        <w:r>
          <w:rPr>
            <w:rStyle w:val="a4"/>
          </w:rPr>
          <w:t>Раздел X. Преступления против государственной власти (ст.ст. 275 - 330)</w:t>
        </w:r>
      </w:hyperlink>
    </w:p>
    <w:p w:rsidR="00000000" w:rsidRDefault="00382EE4">
      <w:pPr>
        <w:pStyle w:val="1"/>
      </w:pPr>
      <w:hyperlink r:id="rId5" w:history="1">
        <w:r>
          <w:rPr>
            <w:rStyle w:val="a4"/>
          </w:rPr>
          <w:t>Глава 30. Преступления против государственной власти, интересов государственной службы и службы в органах местного самоуправления (ст.ст. 285 - 293)</w:t>
        </w:r>
      </w:hyperlink>
    </w:p>
    <w:p w:rsidR="00000000" w:rsidRDefault="00382EE4">
      <w:pPr>
        <w:pStyle w:val="af2"/>
      </w:pPr>
      <w:hyperlink r:id="rId6" w:history="1">
        <w:r>
          <w:rPr>
            <w:rStyle w:val="a4"/>
          </w:rPr>
          <w:t>Статья 290.</w:t>
        </w:r>
      </w:hyperlink>
      <w:r>
        <w:t xml:space="preserve"> Получение взятки</w:t>
      </w:r>
    </w:p>
    <w:p w:rsidR="00000000" w:rsidRDefault="00382EE4">
      <w:r>
        <w:t>1</w:t>
      </w:r>
      <w:r>
        <w:t xml:space="preserve">. </w:t>
      </w:r>
      <w:hyperlink r:id="rId7" w:history="1">
        <w:r>
          <w:rPr>
            <w:rStyle w:val="a4"/>
          </w:rPr>
          <w:t>Федеральным законом</w:t>
        </w:r>
      </w:hyperlink>
      <w:r>
        <w:t xml:space="preserve"> от 04.05.2011 N 97-ФЗ редакция </w:t>
      </w:r>
      <w:hyperlink r:id="rId8" w:history="1">
        <w:r>
          <w:rPr>
            <w:rStyle w:val="a4"/>
          </w:rPr>
          <w:t>ст. 290</w:t>
        </w:r>
      </w:hyperlink>
      <w:r>
        <w:t xml:space="preserve"> была существенно изменена и дополнена. Это относится к характеру наказуемых действий, видам и признакам субъекта престу</w:t>
      </w:r>
      <w:r>
        <w:t>пления, квалифицированным и особо квалифицированным видам преступления, к новому содержанию наказания в виде штрафа, исчисляемого исходя из величины, кратной сумме коммерческого подкупа или взятки.</w:t>
      </w:r>
    </w:p>
    <w:p w:rsidR="00000000" w:rsidRDefault="00382EE4">
      <w:r>
        <w:t>2. Объектом данного состава преступления являются интересы</w:t>
      </w:r>
      <w:r>
        <w:t xml:space="preserve"> государственной службы.</w:t>
      </w:r>
    </w:p>
    <w:p w:rsidR="00000000" w:rsidRDefault="00382EE4">
      <w:r>
        <w:t>Взятка - наиболее характерное, опасное и распространенное преступление, поскольку является не только должностным преступлением, но и типичным проявлением коррупции. Высокая степень общественной опасности получения взятки заключаетс</w:t>
      </w:r>
      <w:r>
        <w:t>я еще и в том, что это преступление подрывает основы государственной власти и управления, дискредитирует авторитет этой власти в глазах населения, значительно ущемляет законные интересы и права граждан.</w:t>
      </w:r>
    </w:p>
    <w:p w:rsidR="00000000" w:rsidRDefault="00382EE4">
      <w:r>
        <w:t>3. Предметом взятки являются не только деньги, ценные</w:t>
      </w:r>
      <w:r>
        <w:t xml:space="preserve"> бумаги, иное имущество, но и различные выгоды, причем в основном имущественного характера. Под деньгами (валюта) понимаются как российские, так и иностранные денежные знаки, находящиеся в официальном денежном обращении. Старинные монеты, как российские, т</w:t>
      </w:r>
      <w:r>
        <w:t xml:space="preserve">ак и иностранные, не являющиеся средством платежа, не могут быть деньгами в смысле состава </w:t>
      </w:r>
      <w:hyperlink r:id="rId9" w:history="1">
        <w:r>
          <w:rPr>
            <w:rStyle w:val="a4"/>
          </w:rPr>
          <w:t>ст. 290</w:t>
        </w:r>
      </w:hyperlink>
      <w:r>
        <w:t xml:space="preserve"> УК, а должны относиться к предмету взятки в виде "иного имущества".</w:t>
      </w:r>
    </w:p>
    <w:p w:rsidR="00000000" w:rsidRDefault="00382EE4">
      <w:r>
        <w:t>Диспозиция носит бланкетный характер и отсылает к н</w:t>
      </w:r>
      <w:r>
        <w:t xml:space="preserve">ормам ГК РФ. Так, понятие ценной бумаги определяется в </w:t>
      </w:r>
      <w:hyperlink r:id="rId10" w:history="1">
        <w:r>
          <w:rPr>
            <w:rStyle w:val="a4"/>
          </w:rPr>
          <w:t>ст. 142</w:t>
        </w:r>
      </w:hyperlink>
      <w:r>
        <w:t xml:space="preserve"> ГК РФ. Это документы, удостоверяющие с соблюдением установленной формы и обязательных реквизитов имущественные права, осуществление или передача которых во</w:t>
      </w:r>
      <w:r>
        <w:t>зможны только при его предъявлении. Гражданский кодекс РФ к ценным бумагам относит государственные облигации, например, сберегательного займа, ГКО, облигации, векселя, чеки, депозитные и сберегательные сертификаты, банковские сберегательные книжки на предъ</w:t>
      </w:r>
      <w:r>
        <w:t>явителя, коносаменты, акции, ценные приватизационные бумаги и другие документы, которые законами о ценных бумагах или в установленном ими порядке отнесены к числу таковых (</w:t>
      </w:r>
      <w:hyperlink r:id="rId11" w:history="1">
        <w:r>
          <w:rPr>
            <w:rStyle w:val="a4"/>
          </w:rPr>
          <w:t>ст. 143</w:t>
        </w:r>
      </w:hyperlink>
      <w:r>
        <w:t xml:space="preserve"> ГК РФ).</w:t>
      </w:r>
    </w:p>
    <w:p w:rsidR="00000000" w:rsidRDefault="00382EE4">
      <w:r>
        <w:t>Термин "иное имущество" означа</w:t>
      </w:r>
      <w:r>
        <w:t xml:space="preserve">ет любые материальные ценности, обладающие стоимостью, в том числе и валютные ценности в виде долговых обязательств, выраженных в иностранной валюте, драгоценные металлы (золото, серебро, платина и осмий) в любом виде и состоянии, за исключением ювелирных </w:t>
      </w:r>
      <w:r>
        <w:t>и других бытовых изделий, а также их лома, природные драгоценные камни в сыром и обработанном виде и жемчуг, за исключением ювелирных и других бытовых изделий из этих камней и лома таких изделий.</w:t>
      </w:r>
    </w:p>
    <w:p w:rsidR="00000000" w:rsidRDefault="00382EE4">
      <w:r>
        <w:lastRenderedPageBreak/>
        <w:t xml:space="preserve">Под выгодами имущественного характера понимаются различного </w:t>
      </w:r>
      <w:r>
        <w:t>рода услуги и (или) выгоды, оказываемые взяткополучателю безвозмездно и (или) явно по заниженной стоимости. В правоприменительной практике известны случаи, когда взятке придается видимость легальной сделки между "дающим" и "берущим" взятку под видом догово</w:t>
      </w:r>
      <w:r>
        <w:t>ра подряда (</w:t>
      </w:r>
      <w:hyperlink r:id="rId12" w:history="1">
        <w:r>
          <w:rPr>
            <w:rStyle w:val="a4"/>
          </w:rPr>
          <w:t>ст. 702</w:t>
        </w:r>
      </w:hyperlink>
      <w:r>
        <w:t xml:space="preserve"> ГК РФ), бытового или строительного подряда (</w:t>
      </w:r>
      <w:hyperlink r:id="rId13" w:history="1">
        <w:r>
          <w:rPr>
            <w:rStyle w:val="a4"/>
          </w:rPr>
          <w:t>ст. 730</w:t>
        </w:r>
      </w:hyperlink>
      <w:r>
        <w:t xml:space="preserve"> или </w:t>
      </w:r>
      <w:hyperlink r:id="rId14" w:history="1">
        <w:r>
          <w:rPr>
            <w:rStyle w:val="a4"/>
          </w:rPr>
          <w:t>740</w:t>
        </w:r>
      </w:hyperlink>
      <w:r>
        <w:t xml:space="preserve"> ГК РФ), договора займа (</w:t>
      </w:r>
      <w:hyperlink r:id="rId15" w:history="1">
        <w:r>
          <w:rPr>
            <w:rStyle w:val="a4"/>
          </w:rPr>
          <w:t>ст. 807</w:t>
        </w:r>
      </w:hyperlink>
      <w:r>
        <w:t xml:space="preserve"> ГК РФ) и т.д.</w:t>
      </w:r>
    </w:p>
    <w:p w:rsidR="00000000" w:rsidRDefault="00382EE4">
      <w:r>
        <w:t>Под услугами имущественного характера следует понимать также предоставление санаторных или туристических путевок, проездных билетов, оплату расходов и развлечений должностного лица, производство ремонтных, строительных, рестав</w:t>
      </w:r>
      <w:r>
        <w:t>рационных и других работ в пользу взяткополучателя. Более завуалированными способами дачи-получения взятки могут быть: прощение долга, преднамеренный "проигрыш" в карты, оплата долга должностного лица, фиктивное зачисление на должность, отзыв материального</w:t>
      </w:r>
      <w:r>
        <w:t xml:space="preserve"> иска из суда, предоставление в безвозмездное (или по заниженной цене) пользование имущества, получение льготного кредита, завышение "гонораров" и т.д. Получение в таком случае услуг нематериального характера не может признаваться взяткой. Здесь при опреде</w:t>
      </w:r>
      <w:r>
        <w:t xml:space="preserve">ленных условиях речь можно вести о злоупотреблениях должностными полномочиями (см. </w:t>
      </w:r>
      <w:hyperlink r:id="rId16" w:history="1">
        <w:r>
          <w:rPr>
            <w:rStyle w:val="a4"/>
          </w:rPr>
          <w:t>ст. 285</w:t>
        </w:r>
      </w:hyperlink>
      <w:r>
        <w:t xml:space="preserve"> УК).</w:t>
      </w:r>
    </w:p>
    <w:p w:rsidR="00000000" w:rsidRDefault="00382EE4">
      <w:r>
        <w:t>4. С объективной стороны рассматриваемое преступление выражается в получении субъектом преступления лично или через посред</w:t>
      </w:r>
      <w:r>
        <w:t>ника взятки за действия (бездействие) в пользу взяткодателя или предоставляемых им лиц;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</w:t>
      </w:r>
      <w:r>
        <w:t>ию), а равно за общее покровительство или попустительство по службе. Посредником может быть, с ведома взяткополучателя, как член семьи, так и его близкий друг, а сами денежные средства могут быть зачислены непосредственно на счет самого взяткополучателя. И</w:t>
      </w:r>
      <w:r>
        <w:t xml:space="preserve">спользование субъектом одних только личных связей для достижения результата, желательного для лица, передавшего ему вознаграждение, не может рассматриваться как использование должностного положения (см. </w:t>
      </w:r>
      <w:hyperlink r:id="rId17" w:history="1">
        <w:r>
          <w:rPr>
            <w:rStyle w:val="a4"/>
          </w:rPr>
          <w:t>постановление</w:t>
        </w:r>
      </w:hyperlink>
      <w:r>
        <w:t xml:space="preserve"> Пле</w:t>
      </w:r>
      <w:r>
        <w:t xml:space="preserve">нума Верховного суда РФ от 10 февраля 2000 г. N 6 "О судебной практике по делам о взяточничестве и коммерческом подкупе" (в ред. </w:t>
      </w:r>
      <w:hyperlink r:id="rId18" w:history="1">
        <w:r>
          <w:rPr>
            <w:rStyle w:val="a4"/>
          </w:rPr>
          <w:t>от 6 февраля 2007 г. N 7</w:t>
        </w:r>
      </w:hyperlink>
      <w:r>
        <w:t>)).</w:t>
      </w:r>
    </w:p>
    <w:p w:rsidR="00000000" w:rsidRDefault="00382EE4">
      <w:r>
        <w:t>Общее покровительство по службе представляет собой совершение де</w:t>
      </w:r>
      <w:r>
        <w:t>йствия, связанное с незаслуженным поощрением, внеочередным необоснованным повышением в должности, а также совершение других действий, не вызываемых необходимостью.</w:t>
      </w:r>
    </w:p>
    <w:p w:rsidR="00000000" w:rsidRDefault="00382EE4">
      <w:r>
        <w:t xml:space="preserve">К попустительству по службе следует относить, например, непринятие должностным лицом мер за </w:t>
      </w:r>
      <w:r>
        <w:t>упущения или нарушения в служебной деятельности взяткодателя или представляемых им лиц, нереагирование на его неправомерные действия. Не являются субъектами взятки работники государственных органов и органов местного самоуправления, государственных и муниц</w:t>
      </w:r>
      <w:r>
        <w:t>ипальных учреждений, исполняющие в них профессиональные или технические обязанности, которые не относятся к организационно-распорядительным или административно-хозяйственным функциям (</w:t>
      </w:r>
      <w:hyperlink r:id="rId19" w:history="1">
        <w:r>
          <w:rPr>
            <w:rStyle w:val="a4"/>
          </w:rPr>
          <w:t>п. 5</w:t>
        </w:r>
      </w:hyperlink>
      <w:r>
        <w:t xml:space="preserve"> постановления Пленума Верховног</w:t>
      </w:r>
      <w:r>
        <w:t>о суда РФ от 10 февраля 2002 г. N 6).</w:t>
      </w:r>
    </w:p>
    <w:p w:rsidR="00000000" w:rsidRDefault="00382EE4">
      <w:r>
        <w:t>Получение взятки - формальный состав преступления. Оно признается оконченным деянием с момента принятия должностным лицом хотя бы части взятки. В случаях, когда заранее обусловленная взятка не была получена по обстояте</w:t>
      </w:r>
      <w:r>
        <w:t xml:space="preserve">льствам, не зависящим от воли взяткополучателя (например, ввиду пресечения преступления в момент ее передачи), содеянное им должно квалифицироваться как покушение на получение взятки по </w:t>
      </w:r>
      <w:hyperlink r:id="rId20" w:history="1">
        <w:r>
          <w:rPr>
            <w:rStyle w:val="a4"/>
          </w:rPr>
          <w:t>ч. 3 ст. 30</w:t>
        </w:r>
      </w:hyperlink>
      <w:r>
        <w:t xml:space="preserve"> и </w:t>
      </w:r>
      <w:hyperlink r:id="rId21" w:history="1">
        <w:r>
          <w:rPr>
            <w:rStyle w:val="a4"/>
          </w:rPr>
          <w:t>ст. 290</w:t>
        </w:r>
      </w:hyperlink>
      <w:r>
        <w:t xml:space="preserve"> УК.</w:t>
      </w:r>
    </w:p>
    <w:p w:rsidR="00000000" w:rsidRDefault="00382EE4">
      <w:r>
        <w:t xml:space="preserve">Существует проблема разграничения взятки и подарка. Она связана с тем, что Федеральные законы </w:t>
      </w:r>
      <w:hyperlink r:id="rId22" w:history="1">
        <w:r>
          <w:rPr>
            <w:rStyle w:val="a4"/>
          </w:rPr>
          <w:t>"Об основах государственной службы Российской Федерации"</w:t>
        </w:r>
      </w:hyperlink>
      <w:r>
        <w:t xml:space="preserve"> и </w:t>
      </w:r>
      <w:hyperlink r:id="rId23" w:history="1">
        <w:r>
          <w:rPr>
            <w:rStyle w:val="a4"/>
          </w:rPr>
          <w:t>"</w:t>
        </w:r>
        <w:r>
          <w:rPr>
            <w:rStyle w:val="a4"/>
          </w:rPr>
          <w:t>Об основах муниципальной службы в Российской Федерации"</w:t>
        </w:r>
      </w:hyperlink>
      <w:r>
        <w:t xml:space="preserve"> содержат правовой запрет государственным (муниципальным) служащим "получать от физических и юридических лиц вознаграждения (подарки, денежное вознаграждение, ссуды, услуги, оплату развлечений, отды</w:t>
      </w:r>
      <w:r>
        <w:t>ха, транспортных расходов и иные вознаграждения), связанные с исполнением должностных обязанностей, в том числе и после выхода на пенсию" (СЗ РФ. 1995. N 35. ст. 3506; 1998. N 2. ст. 224).</w:t>
      </w:r>
    </w:p>
    <w:p w:rsidR="00000000" w:rsidRDefault="00382EE4">
      <w:r>
        <w:t>Гражданский кодекс Российской Федерации разрешает дарение государст</w:t>
      </w:r>
      <w:r>
        <w:t xml:space="preserve">венным служащим и служащим органов муниципальных образований в связи с их должностным положением или в связи с исполнением ими служебных обязанностей "обычных подарков", стоимость которых не превышает пяти установленных законом минимальных размеров оплаты </w:t>
      </w:r>
      <w:r>
        <w:t>труда (</w:t>
      </w:r>
      <w:hyperlink r:id="rId24" w:history="1">
        <w:r>
          <w:rPr>
            <w:rStyle w:val="a4"/>
          </w:rPr>
          <w:t>ст. 575</w:t>
        </w:r>
      </w:hyperlink>
      <w:r>
        <w:t xml:space="preserve"> ГК РФ). Коллизию указанных законов следует разрешать с учетом субъективного фактора, а именно цели совершения подобных действий. Взятка будет иметь место в следующих случаях: 1) если имело место вымогате</w:t>
      </w:r>
      <w:r>
        <w:t>льство этого вознаграждения; 2) если вознаграждение (или соглашение о нем) имело характер подкупа, обусловливало соответствующее, в том числе и правомерное, служебное поведение должностного лица; 3) если вознаграждение передавалось должностному лицу за нез</w:t>
      </w:r>
      <w:r>
        <w:t>аконные действия (бездействие).</w:t>
      </w:r>
    </w:p>
    <w:p w:rsidR="00000000" w:rsidRDefault="00382EE4">
      <w:r>
        <w:t>5. Субъективная сторона получения взятки характеризуется умышленной формой вины. Должностное лицо, получающее взятку, осознает противоправность и общественную опасность своего поведения, выраженного в совершении действий (бе</w:t>
      </w:r>
      <w:r>
        <w:t>здействия) в интересах лица, давшего взятку. Осознает оно также, что для получения предмета взятки и достижения требуемого взяткодателю результата использует должностные полномочия, желает этого в целях получения взятки. Стремление лица приобрести материал</w:t>
      </w:r>
      <w:r>
        <w:t>ьную выгоду (не имеет значения, до или после совершения им деяния) следует рассматривать в качестве корыстного мотива данного преступления.</w:t>
      </w:r>
    </w:p>
    <w:p w:rsidR="00000000" w:rsidRDefault="00382EE4">
      <w:r>
        <w:t>Если лицо получило от кого-либо деньги или иные ценности якобы для передачи должностному лицу или лицу, выполняющему</w:t>
      </w:r>
      <w:r>
        <w:t xml:space="preserve"> управленческие функции в коммерческой или иной организации, в качестве взятки либо предмета коммерческого подкупа и присваивает их, содеянное следует квалифицировать как мошенничество. Действия собственника ценностей следует квалифицировать как покушение </w:t>
      </w:r>
      <w:r>
        <w:t>на дачу взятки. Для состава получения взятки не имеет значения, когда должностному лицу передана взятка - до или после совершения им обусловленных действий, равно как и то, оговаривались ли заранее характер и содержание служебных действий, которые виновный</w:t>
      </w:r>
      <w:r>
        <w:t xml:space="preserve"> должен был или уже совершил за получение незаконного вознаграждения. В судебно-следственной практике различают взятку-подкуп, при получении которой действия должностного лица предварительно оговариваются с взяткодателем, и взятку-вознаграждение, когда мат</w:t>
      </w:r>
      <w:r>
        <w:t>ериальные ценности вручаются субъекту уже после совершения им заранее не обусловленных предварительной договоренностью действий.</w:t>
      </w:r>
    </w:p>
    <w:p w:rsidR="00000000" w:rsidRDefault="00382EE4">
      <w:r>
        <w:t xml:space="preserve">6. Субъектом получения взятки может быть должностное лицо, понятия и признаки которого рассмотрены при </w:t>
      </w:r>
      <w:hyperlink w:anchor="sub_285" w:history="1">
        <w:r>
          <w:rPr>
            <w:rStyle w:val="a4"/>
          </w:rPr>
          <w:t>ко</w:t>
        </w:r>
        <w:r>
          <w:rPr>
            <w:rStyle w:val="a4"/>
          </w:rPr>
          <w:t>мментарии</w:t>
        </w:r>
      </w:hyperlink>
      <w:r>
        <w:t xml:space="preserve"> ст. 285 УК, иностранные должностные лица либо должностные лица публичной международной организации (понятие и признаки определены в </w:t>
      </w:r>
      <w:hyperlink r:id="rId25" w:history="1">
        <w:r>
          <w:rPr>
            <w:rStyle w:val="a4"/>
          </w:rPr>
          <w:t>п. 2</w:t>
        </w:r>
      </w:hyperlink>
      <w:r>
        <w:t xml:space="preserve"> примечания к комментируемой статье).</w:t>
      </w:r>
    </w:p>
    <w:p w:rsidR="00000000" w:rsidRDefault="00382EE4">
      <w:r>
        <w:t xml:space="preserve">В </w:t>
      </w:r>
      <w:hyperlink r:id="rId26" w:history="1">
        <w:r>
          <w:rPr>
            <w:rStyle w:val="a4"/>
          </w:rPr>
          <w:t>ч. 2</w:t>
        </w:r>
      </w:hyperlink>
      <w:r>
        <w:t xml:space="preserve"> комментируемой статьи ответственность предусмотрена за получение взятки в значительном размере, который определен в </w:t>
      </w:r>
      <w:hyperlink r:id="rId27" w:history="1">
        <w:r>
          <w:rPr>
            <w:rStyle w:val="a4"/>
          </w:rPr>
          <w:t>п. 1</w:t>
        </w:r>
      </w:hyperlink>
      <w:r>
        <w:t xml:space="preserve"> примечания к статье и превышает 25 тыс. рублей.</w:t>
      </w:r>
    </w:p>
    <w:p w:rsidR="00000000" w:rsidRDefault="00382EE4">
      <w:r>
        <w:t xml:space="preserve">В </w:t>
      </w:r>
      <w:hyperlink r:id="rId28" w:history="1">
        <w:r>
          <w:rPr>
            <w:rStyle w:val="a4"/>
          </w:rPr>
          <w:t>ч. 3</w:t>
        </w:r>
      </w:hyperlink>
      <w:r>
        <w:t xml:space="preserve"> ответственность усилена за получение взятки должностным лицом за совершение заведомо незаконных действий либо бездействие.</w:t>
      </w:r>
    </w:p>
    <w:p w:rsidR="00000000" w:rsidRDefault="00382EE4">
      <w:r>
        <w:t xml:space="preserve">В </w:t>
      </w:r>
      <w:hyperlink r:id="rId29" w:history="1">
        <w:r>
          <w:rPr>
            <w:rStyle w:val="a4"/>
          </w:rPr>
          <w:t>ч. 4</w:t>
        </w:r>
      </w:hyperlink>
      <w:r>
        <w:t xml:space="preserve"> ответственность дифференцируется с учетом особого статуса субъекта </w:t>
      </w:r>
      <w:r>
        <w:lastRenderedPageBreak/>
        <w:t>преступления. Речь идет об ответственности лиц, занимающих государственную должность РФ или субъекта Российской Федерации, а равно должность главы органа местного самоуправления.</w:t>
      </w:r>
    </w:p>
    <w:p w:rsidR="00000000" w:rsidRDefault="00382EE4">
      <w:r>
        <w:t xml:space="preserve">Более серьезная ответственность предусмотрена в </w:t>
      </w:r>
      <w:hyperlink r:id="rId30" w:history="1">
        <w:r>
          <w:rPr>
            <w:rStyle w:val="a4"/>
          </w:rPr>
          <w:t>ч. 5</w:t>
        </w:r>
      </w:hyperlink>
      <w:r>
        <w:t xml:space="preserve"> данной статьи за деяние, совершенное группой лиц по предварительному сговору или организованной группой, либо сопряженное с вымогательством взятки, либо в крупном размере.</w:t>
      </w:r>
    </w:p>
    <w:p w:rsidR="00000000" w:rsidRDefault="00382EE4">
      <w:r>
        <w:t xml:space="preserve">Наиболее тяжким, по мнению законодателя, признано получение взятки в </w:t>
      </w:r>
      <w:r>
        <w:t>особо крупном размере (</w:t>
      </w:r>
      <w:hyperlink r:id="rId31" w:history="1">
        <w:r>
          <w:rPr>
            <w:rStyle w:val="a4"/>
          </w:rPr>
          <w:t>ч. 6 ст. 290</w:t>
        </w:r>
      </w:hyperlink>
      <w:r>
        <w:t xml:space="preserve"> УК), который согласно </w:t>
      </w:r>
      <w:hyperlink r:id="rId32" w:history="1">
        <w:r>
          <w:rPr>
            <w:rStyle w:val="a4"/>
          </w:rPr>
          <w:t>п. 1</w:t>
        </w:r>
      </w:hyperlink>
      <w:r>
        <w:t xml:space="preserve"> примечания к комментируемой статье превышает 1 млн. руб.</w:t>
      </w:r>
    </w:p>
    <w:p w:rsidR="00000000" w:rsidRDefault="00382EE4"/>
    <w:bookmarkStart w:id="1" w:name="sub_291"/>
    <w:p w:rsidR="00000000" w:rsidRDefault="00382EE4">
      <w:pPr>
        <w:pStyle w:val="af2"/>
      </w:pPr>
      <w:r>
        <w:fldChar w:fldCharType="begin"/>
      </w:r>
      <w:r>
        <w:instrText>HYPERLINK "garantF1://10008000.291"</w:instrText>
      </w:r>
      <w:r>
        <w:fldChar w:fldCharType="separate"/>
      </w:r>
      <w:r>
        <w:rPr>
          <w:rStyle w:val="a4"/>
        </w:rPr>
        <w:t>Статья 291.</w:t>
      </w:r>
      <w:r>
        <w:fldChar w:fldCharType="end"/>
      </w:r>
      <w:r>
        <w:t xml:space="preserve"> Дача взятки</w:t>
      </w:r>
    </w:p>
    <w:bookmarkEnd w:id="1"/>
    <w:p w:rsidR="00000000" w:rsidRDefault="00382EE4">
      <w:r>
        <w:t xml:space="preserve">1. Объект и предмет преступления дачи взятки в полном объеме совпадают с аналогичными признаками состава преступления, предусмотренного </w:t>
      </w:r>
      <w:hyperlink r:id="rId33" w:history="1">
        <w:r>
          <w:rPr>
            <w:rStyle w:val="a4"/>
          </w:rPr>
          <w:t>ст. 290</w:t>
        </w:r>
      </w:hyperlink>
      <w:r>
        <w:t xml:space="preserve"> УК. В комментируемой </w:t>
      </w:r>
      <w:hyperlink r:id="rId34" w:history="1">
        <w:r>
          <w:rPr>
            <w:rStyle w:val="a4"/>
          </w:rPr>
          <w:t>статье</w:t>
        </w:r>
      </w:hyperlink>
      <w:r>
        <w:t xml:space="preserve"> также закреплены новеллы, касающиеся размера взятки, кратности штрафа размерам взятки.</w:t>
      </w:r>
    </w:p>
    <w:p w:rsidR="00000000" w:rsidRDefault="00382EE4">
      <w:r>
        <w:t>2. Объективная сторона выражена в совершении виновным действий, связанных с передачей должностному лицу лично либо через пос</w:t>
      </w:r>
      <w:r>
        <w:t>редника предмета взятки. Однако если последний не знал о характере совершаемого деяния, а лишь выполнял указание своего начальника, то он не может нести ответственность, ибо выступал в роли "средства" достижения преступного результата. Организатором и испо</w:t>
      </w:r>
      <w:r>
        <w:t>лнителем дачи взятки будет должностное лицо. Если же подчиненный был хорошо осведомлен о сути совершаемого им деяния, то он должен рассматриваться как соучастник данного преступления, выступивший в роли исполнителя (посредник).</w:t>
      </w:r>
    </w:p>
    <w:p w:rsidR="00000000" w:rsidRDefault="00382EE4">
      <w:r>
        <w:t>3. Состав преступления - фор</w:t>
      </w:r>
      <w:r>
        <w:t>мальный. Это преступление считается оконченным с момента фактической передачи предмета взятки. Правомерно ставить вопрос о наличии состава дачи взятки, когда передача ее предмета состоялась после выполнения нужных взяткодателю действий. Возможно и покушени</w:t>
      </w:r>
      <w:r>
        <w:t>е на совершение дачи взятки, если она не состоялась по причинам, не зависящим от воли виновного, и его преступное поведение стало известно правоохранительным органам.</w:t>
      </w:r>
    </w:p>
    <w:p w:rsidR="00000000" w:rsidRDefault="00382EE4">
      <w:r>
        <w:t xml:space="preserve">По </w:t>
      </w:r>
      <w:hyperlink r:id="rId35" w:history="1">
        <w:r>
          <w:rPr>
            <w:rStyle w:val="a4"/>
          </w:rPr>
          <w:t>ч. 2</w:t>
        </w:r>
      </w:hyperlink>
      <w:r>
        <w:t xml:space="preserve"> данной статьи ответственность наступает за</w:t>
      </w:r>
      <w:r>
        <w:t xml:space="preserve"> дачу взятки в значительном размере.</w:t>
      </w:r>
    </w:p>
    <w:p w:rsidR="00000000" w:rsidRDefault="00382EE4">
      <w:hyperlink r:id="rId36" w:history="1">
        <w:r>
          <w:rPr>
            <w:rStyle w:val="a4"/>
          </w:rPr>
          <w:t>Часть 3 ст. 291</w:t>
        </w:r>
      </w:hyperlink>
      <w:r>
        <w:t xml:space="preserve"> УК предусматривает ответственность за дачу взятки в случаях совершения должностным лицом заведомо незаконных действий (бездействия). Дача взятки должностному лицу </w:t>
      </w:r>
      <w:r>
        <w:t>за совершение им заведомо незаконных действий предопределяет соответствующее его поведение. Основу этого поведения составляет совершение должностным лицом таких действий (бездействия), которые носят характер незаконных, противоречащих определенному нормати</w:t>
      </w:r>
      <w:r>
        <w:t>вному акту, имеющему статус закона. В данном смысле должностное лицо может совершать любое правонарушение: проступок или преступление. Доказывая наличие указанного квалифицирующего признака в действиях лица, следует установить его умысел, т.е. знание им то</w:t>
      </w:r>
      <w:r>
        <w:t>го факта, что взятка дается именно за совершение должностным лицом незаконных действий (бездействия). Именно доказывание этого обстоятельства в следственной практике представляет определенную трудность.</w:t>
      </w:r>
    </w:p>
    <w:p w:rsidR="00000000" w:rsidRDefault="00382EE4">
      <w:r>
        <w:t>Передача взятки нескольким должностным лицам образует</w:t>
      </w:r>
      <w:r>
        <w:t xml:space="preserve"> состав самостоятельных отдельных преступлений, при условии, что должностные лица совершают разные действия в интересах одного или группы взяткодателей. Если же они составляют единый групповой механизм, от которого зависит решение нужного взяткодателю вопр</w:t>
      </w:r>
      <w:r>
        <w:t xml:space="preserve">оса, и это понимают все, то налицо состав дачи взятки как единого состава. Что касается правовой оценки действий указанных должностных лиц с позиции соучастия, то они должны рассматриваться как участники получения взятки по </w:t>
      </w:r>
      <w:r>
        <w:lastRenderedPageBreak/>
        <w:t>предварительному сговору или орг</w:t>
      </w:r>
      <w:r>
        <w:t>анизованной группой.</w:t>
      </w:r>
    </w:p>
    <w:p w:rsidR="00000000" w:rsidRDefault="00382EE4">
      <w:r>
        <w:t xml:space="preserve">По </w:t>
      </w:r>
      <w:hyperlink r:id="rId37" w:history="1">
        <w:r>
          <w:rPr>
            <w:rStyle w:val="a4"/>
          </w:rPr>
          <w:t>ч. 4</w:t>
        </w:r>
      </w:hyperlink>
      <w:r>
        <w:t xml:space="preserve"> ответственность наступает за дачу взятки группой лиц по предварительному сговору или организованной группой, или в крупном размере.</w:t>
      </w:r>
    </w:p>
    <w:p w:rsidR="00000000" w:rsidRDefault="00382EE4">
      <w:r>
        <w:t xml:space="preserve">В </w:t>
      </w:r>
      <w:hyperlink r:id="rId38" w:history="1">
        <w:r>
          <w:rPr>
            <w:rStyle w:val="a4"/>
          </w:rPr>
          <w:t>ч. 5</w:t>
        </w:r>
      </w:hyperlink>
      <w:r>
        <w:t xml:space="preserve"> установл</w:t>
      </w:r>
      <w:r>
        <w:t>ена ответственность за дачу взятки в особо крупном размере.</w:t>
      </w:r>
    </w:p>
    <w:p w:rsidR="00000000" w:rsidRDefault="00382EE4">
      <w:r>
        <w:t>4. Субъектом дачи взятки является любое физическое вменяемое лицо, достигшее 16-летнего возраста. В качестве субъекта дачи взятки может выступать и должностное лицо. Как разъяснил Пленум Верховног</w:t>
      </w:r>
      <w:r>
        <w:t xml:space="preserve">о суда РФ, должностное лицо, предложившее подчиненному ему по службе работнику для достижения желаемого действия (бездействия) в интересах своей организации дать взятку должностному лицу, несет ответственность по соответствующей части </w:t>
      </w:r>
      <w:hyperlink r:id="rId39" w:history="1">
        <w:r>
          <w:rPr>
            <w:rStyle w:val="a4"/>
          </w:rPr>
          <w:t>ст. 291</w:t>
        </w:r>
      </w:hyperlink>
      <w:r>
        <w:t xml:space="preserve"> УК как исполнитель преступления, а работник, выполнивший его поручение, - как соучастник дачи взятки.</w:t>
      </w:r>
    </w:p>
    <w:p w:rsidR="00000000" w:rsidRDefault="00382EE4">
      <w:r>
        <w:t>5. Субъективная сторона состава дачи взятки характеризуется виной в форме прямого умысла, когда виновный осознает, что он передае</w:t>
      </w:r>
      <w:r>
        <w:t>т должностному лицу незаконное вознаграждение, и желает передать предмет взятки. Однако если субъект все-таки добросовестно заблуждался относительно оснований передачи вещи, считая, что это не вознаграждение, либо не осознавая его неправомерность, то в это</w:t>
      </w:r>
      <w:r>
        <w:t>м случае состав дачи взятки отсутствует.</w:t>
      </w:r>
    </w:p>
    <w:p w:rsidR="00000000" w:rsidRDefault="00382EE4">
      <w:r>
        <w:t>Цели и мотивы дачи взятки могут быть самые различные. Сюда можно отнести побуждения как личного порядка, так и корыстные, желание добиться намеченного результата в обход закона или отблагодарить получателя взятки за</w:t>
      </w:r>
      <w:r>
        <w:t xml:space="preserve"> решение, принятое в пользу взяткодателя, освободиться от ответственности и т.п.</w:t>
      </w:r>
    </w:p>
    <w:p w:rsidR="00000000" w:rsidRDefault="00382EE4">
      <w:r>
        <w:t>6. От уголовной ответственности за дачу взятки закон предусматривает освобождение при наличии двух условий: 1) когда со стороны должностного лица имело место вымогательство вз</w:t>
      </w:r>
      <w:r>
        <w:t>ятки; 2) если лицо, давшее взятку должностному лицу, добровольно сообщило об этом в правоохранительный орган, имеющий право возбуждения уголовного дела. При этом лицо должно активно способствовать раскрытию и расследованию преступления. Вымогательство взят</w:t>
      </w:r>
      <w:r>
        <w:t>ки как основание освобождения от уголовной ответственности состоит в подавлении воли, поведения лица со стороны, оказываемого на него давления должностным лицом. Гражданин вынужден давать взятку, иначе его права и законные интересы будут нарушены либо суще</w:t>
      </w:r>
      <w:r>
        <w:t>ственно ущемлены. Лицо, на которое направлено вымогательство взятки, не имеет желания использовать возможности должностного лица в своих целях. Добровольность заявления о факте вымогательства взятки предусматривает три аспекта: а) продуманное и самостоятел</w:t>
      </w:r>
      <w:r>
        <w:t>ьное заявление лицом о факте даче им взятки должностному лицу; б) положительность мотивов заявления, указывающих на его добровольность; в) подача заявления только в тот орган, в полномочия которого входит право возбуждения уголовного дела по факту дачи взя</w:t>
      </w:r>
      <w:r>
        <w:t>тки.</w:t>
      </w:r>
    </w:p>
    <w:p w:rsidR="00000000" w:rsidRDefault="00382EE4">
      <w:r>
        <w:t>Мотивы добровольного сообщения о даче взятки могут быть различными. Добровольность заявления означает, что оно было сделано по собственному желанию при осознании факта, что о совершении преступления еще неизвестно правоохранительным органам.</w:t>
      </w:r>
    </w:p>
    <w:p w:rsidR="00000000" w:rsidRDefault="00382EE4"/>
    <w:bookmarkStart w:id="2" w:name="sub_2911"/>
    <w:p w:rsidR="00000000" w:rsidRDefault="00382EE4">
      <w:pPr>
        <w:pStyle w:val="af2"/>
      </w:pPr>
      <w:r>
        <w:fldChar w:fldCharType="begin"/>
      </w:r>
      <w:r>
        <w:instrText>HYPERLINK "garantF1://10008000.2911"</w:instrText>
      </w:r>
      <w:r>
        <w:fldChar w:fldCharType="separate"/>
      </w:r>
      <w:r>
        <w:rPr>
          <w:rStyle w:val="a4"/>
        </w:rPr>
        <w:t>Статья 291.1.</w:t>
      </w:r>
      <w:r>
        <w:fldChar w:fldCharType="end"/>
      </w:r>
      <w:r>
        <w:t xml:space="preserve"> Посредничество во взяточничестве</w:t>
      </w:r>
    </w:p>
    <w:bookmarkEnd w:id="2"/>
    <w:p w:rsidR="00000000" w:rsidRDefault="00382EE4">
      <w:r>
        <w:t xml:space="preserve">1. В соответствии с </w:t>
      </w:r>
      <w:hyperlink r:id="rId40" w:history="1">
        <w:r>
          <w:rPr>
            <w:rStyle w:val="a4"/>
          </w:rPr>
          <w:t>Федеральным законом</w:t>
        </w:r>
      </w:hyperlink>
      <w:r>
        <w:t xml:space="preserve"> от 04.05.2011 N 97-ФЗ в УК РФ включена данная </w:t>
      </w:r>
      <w:hyperlink r:id="rId41" w:history="1">
        <w:r>
          <w:rPr>
            <w:rStyle w:val="a4"/>
          </w:rPr>
          <w:t>ст</w:t>
        </w:r>
        <w:r>
          <w:rPr>
            <w:rStyle w:val="a4"/>
          </w:rPr>
          <w:t>атья</w:t>
        </w:r>
      </w:hyperlink>
      <w:r>
        <w:t>, предусматривающая ответственность за посредничество во взяточничестве.</w:t>
      </w:r>
    </w:p>
    <w:p w:rsidR="00000000" w:rsidRDefault="00382EE4">
      <w:r>
        <w:t xml:space="preserve">2. По объекту и предмету преступления см. </w:t>
      </w:r>
      <w:hyperlink w:anchor="sub_290" w:history="1">
        <w:r>
          <w:rPr>
            <w:rStyle w:val="a4"/>
          </w:rPr>
          <w:t>комментарий</w:t>
        </w:r>
      </w:hyperlink>
      <w:r>
        <w:t xml:space="preserve"> к ст. 290 УК.</w:t>
      </w:r>
    </w:p>
    <w:p w:rsidR="00000000" w:rsidRDefault="00382EE4">
      <w:r>
        <w:t>3. Законодатель весьма подробно обозначил признаки деяния, которое альтернативно мо</w:t>
      </w:r>
      <w:r>
        <w:t xml:space="preserve">жет быть совершено в двух формах: 1) непосредственная передача взятки по поручению взяткодателя или взяткополучателя; 2) иное способствование </w:t>
      </w:r>
      <w:r>
        <w:lastRenderedPageBreak/>
        <w:t>взяткодателю и (или) взяткополучателю в достижении либо реализации соглашения между ними о получении и даче взятки</w:t>
      </w:r>
      <w:r>
        <w:t>. При этом четко обозначены параметры взятки - в значительном размере. Далее, в трех частях комментируемой статьи (</w:t>
      </w:r>
      <w:hyperlink r:id="rId42" w:history="1">
        <w:r>
          <w:rPr>
            <w:rStyle w:val="a4"/>
          </w:rPr>
          <w:t>части 2</w:t>
        </w:r>
      </w:hyperlink>
      <w:r>
        <w:t xml:space="preserve">, </w:t>
      </w:r>
      <w:hyperlink r:id="rId43" w:history="1">
        <w:r>
          <w:rPr>
            <w:rStyle w:val="a4"/>
          </w:rPr>
          <w:t>3</w:t>
        </w:r>
      </w:hyperlink>
      <w:r>
        <w:t xml:space="preserve">, </w:t>
      </w:r>
      <w:hyperlink r:id="rId44" w:history="1">
        <w:r>
          <w:rPr>
            <w:rStyle w:val="a4"/>
          </w:rPr>
          <w:t>4</w:t>
        </w:r>
      </w:hyperlink>
      <w:r>
        <w:t>) отв</w:t>
      </w:r>
      <w:r>
        <w:t xml:space="preserve">етственность дифференцируется в зависимости от размера взятки, которые закреплены в </w:t>
      </w:r>
      <w:hyperlink r:id="rId45" w:history="1">
        <w:r>
          <w:rPr>
            <w:rStyle w:val="a4"/>
          </w:rPr>
          <w:t>примечании</w:t>
        </w:r>
      </w:hyperlink>
      <w:r>
        <w:t xml:space="preserve"> к ст. 290 УК, и иных квалифицирующих признаков (за совершение незаконных действий, с использованием своего служебного пол</w:t>
      </w:r>
      <w:r>
        <w:t>ожения, групповое совершение преступления), с использованием наказания в виде штрафа, исчисляемого исходя из величины, кратной размеру взятки.</w:t>
      </w:r>
    </w:p>
    <w:p w:rsidR="00000000" w:rsidRDefault="00382EE4">
      <w:r>
        <w:t xml:space="preserve">4. В </w:t>
      </w:r>
      <w:hyperlink r:id="rId46" w:history="1">
        <w:r>
          <w:rPr>
            <w:rStyle w:val="a4"/>
          </w:rPr>
          <w:t>части 5</w:t>
        </w:r>
      </w:hyperlink>
      <w:r>
        <w:t xml:space="preserve"> данной статьи предусмотрена ответственность за самостоятель</w:t>
      </w:r>
      <w:r>
        <w:t>ное деяние, которое обозначено законодателем как обещание или предложение посредничества во взяточничестве. На первый взгляд, такие действия можно признать приготовлением к даче или получению взятки, а также подбору соучастников преступления. Возможно, так</w:t>
      </w:r>
      <w:r>
        <w:t>ие термины при установлении уголовно-правового запрета лучше не использовать.</w:t>
      </w:r>
    </w:p>
    <w:p w:rsidR="00000000" w:rsidRDefault="00382EE4">
      <w:r>
        <w:t xml:space="preserve">5. Следует сказать, что ответственность за посредничество в получении и даче взятки сохранена в </w:t>
      </w:r>
      <w:hyperlink r:id="rId47" w:history="1">
        <w:r>
          <w:rPr>
            <w:rStyle w:val="a4"/>
          </w:rPr>
          <w:t>ст. 290</w:t>
        </w:r>
      </w:hyperlink>
      <w:r>
        <w:t xml:space="preserve"> и </w:t>
      </w:r>
      <w:hyperlink r:id="rId48" w:history="1">
        <w:r>
          <w:rPr>
            <w:rStyle w:val="a4"/>
          </w:rPr>
          <w:t>291</w:t>
        </w:r>
      </w:hyperlink>
      <w:r>
        <w:t xml:space="preserve"> УК. В этом случае может возникнуть коллизия соответствующих статей УК РФ. Требуется разъяснение Пленума Верховного суда РФ по вопросам разграничения указанных деяний, по толкованию таких действий, как обещание или предложение посредничества. Отсутс</w:t>
      </w:r>
      <w:r>
        <w:t>твие подобных разъяснений может привести к ошибкам в квалификации и к случаям объективного вменения.</w:t>
      </w:r>
    </w:p>
    <w:p w:rsidR="00382EE4" w:rsidRDefault="00382EE4">
      <w:r>
        <w:t>6. Если посредник после совершения преступления активно способствовал раскрытию и (или) пресечению преступления и добровольно сообщил органу, имеющему прав</w:t>
      </w:r>
      <w:r>
        <w:t>о возбудить уголовное дело, о посредничестве во взяточничестве, он может быть освобожден от уголовной ответственности.</w:t>
      </w:r>
    </w:p>
    <w:sectPr w:rsidR="00382EE4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20422"/>
    <w:rsid w:val="00382EE4"/>
    <w:rsid w:val="00B20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0064072.20730" TargetMode="External"/><Relationship Id="rId18" Type="http://schemas.openxmlformats.org/officeDocument/2006/relationships/hyperlink" Target="garantF1://1681393.0" TargetMode="External"/><Relationship Id="rId26" Type="http://schemas.openxmlformats.org/officeDocument/2006/relationships/hyperlink" Target="garantF1://10008000.29002" TargetMode="External"/><Relationship Id="rId39" Type="http://schemas.openxmlformats.org/officeDocument/2006/relationships/hyperlink" Target="garantF1://10008000.29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10008000.290" TargetMode="External"/><Relationship Id="rId34" Type="http://schemas.openxmlformats.org/officeDocument/2006/relationships/hyperlink" Target="garantF1://10008000.291" TargetMode="External"/><Relationship Id="rId42" Type="http://schemas.openxmlformats.org/officeDocument/2006/relationships/hyperlink" Target="garantF1://10008000.291102" TargetMode="External"/><Relationship Id="rId47" Type="http://schemas.openxmlformats.org/officeDocument/2006/relationships/hyperlink" Target="garantF1://10008000.290" TargetMode="External"/><Relationship Id="rId50" Type="http://schemas.openxmlformats.org/officeDocument/2006/relationships/theme" Target="theme/theme1.xml"/><Relationship Id="rId7" Type="http://schemas.openxmlformats.org/officeDocument/2006/relationships/hyperlink" Target="garantF1://12085476.105" TargetMode="External"/><Relationship Id="rId12" Type="http://schemas.openxmlformats.org/officeDocument/2006/relationships/hyperlink" Target="garantF1://10064072.20702" TargetMode="External"/><Relationship Id="rId17" Type="http://schemas.openxmlformats.org/officeDocument/2006/relationships/hyperlink" Target="garantF1://12018624.0" TargetMode="External"/><Relationship Id="rId25" Type="http://schemas.openxmlformats.org/officeDocument/2006/relationships/hyperlink" Target="garantF1://10008000.290051" TargetMode="External"/><Relationship Id="rId33" Type="http://schemas.openxmlformats.org/officeDocument/2006/relationships/hyperlink" Target="garantF1://10008000.290" TargetMode="External"/><Relationship Id="rId38" Type="http://schemas.openxmlformats.org/officeDocument/2006/relationships/hyperlink" Target="garantF1://10008000.29105" TargetMode="External"/><Relationship Id="rId46" Type="http://schemas.openxmlformats.org/officeDocument/2006/relationships/hyperlink" Target="garantF1://10008000.291105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10008000.285" TargetMode="External"/><Relationship Id="rId20" Type="http://schemas.openxmlformats.org/officeDocument/2006/relationships/hyperlink" Target="garantF1://10008000.3003" TargetMode="External"/><Relationship Id="rId29" Type="http://schemas.openxmlformats.org/officeDocument/2006/relationships/hyperlink" Target="garantF1://10008000.29004" TargetMode="External"/><Relationship Id="rId41" Type="http://schemas.openxmlformats.org/officeDocument/2006/relationships/hyperlink" Target="garantF1://10008000.2911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0008000.290" TargetMode="External"/><Relationship Id="rId11" Type="http://schemas.openxmlformats.org/officeDocument/2006/relationships/hyperlink" Target="garantF1://10064072.143" TargetMode="External"/><Relationship Id="rId24" Type="http://schemas.openxmlformats.org/officeDocument/2006/relationships/hyperlink" Target="garantF1://10064072.575" TargetMode="External"/><Relationship Id="rId32" Type="http://schemas.openxmlformats.org/officeDocument/2006/relationships/hyperlink" Target="garantF1://10008000.29005" TargetMode="External"/><Relationship Id="rId37" Type="http://schemas.openxmlformats.org/officeDocument/2006/relationships/hyperlink" Target="garantF1://10008000.29104" TargetMode="External"/><Relationship Id="rId40" Type="http://schemas.openxmlformats.org/officeDocument/2006/relationships/hyperlink" Target="garantF1://12085476.107" TargetMode="External"/><Relationship Id="rId45" Type="http://schemas.openxmlformats.org/officeDocument/2006/relationships/hyperlink" Target="garantF1://10008000.29005" TargetMode="External"/><Relationship Id="rId5" Type="http://schemas.openxmlformats.org/officeDocument/2006/relationships/hyperlink" Target="garantF1://57497642.2030" TargetMode="External"/><Relationship Id="rId15" Type="http://schemas.openxmlformats.org/officeDocument/2006/relationships/hyperlink" Target="garantF1://10064072.20807" TargetMode="External"/><Relationship Id="rId23" Type="http://schemas.openxmlformats.org/officeDocument/2006/relationships/hyperlink" Target="garantF1://12052272.0" TargetMode="External"/><Relationship Id="rId28" Type="http://schemas.openxmlformats.org/officeDocument/2006/relationships/hyperlink" Target="garantF1://10008000.29003" TargetMode="External"/><Relationship Id="rId36" Type="http://schemas.openxmlformats.org/officeDocument/2006/relationships/hyperlink" Target="garantF1://10008000.29103" TargetMode="External"/><Relationship Id="rId49" Type="http://schemas.openxmlformats.org/officeDocument/2006/relationships/fontTable" Target="fontTable.xml"/><Relationship Id="rId10" Type="http://schemas.openxmlformats.org/officeDocument/2006/relationships/hyperlink" Target="garantF1://10064072.142" TargetMode="External"/><Relationship Id="rId19" Type="http://schemas.openxmlformats.org/officeDocument/2006/relationships/hyperlink" Target="garantF1://12018624.5" TargetMode="External"/><Relationship Id="rId31" Type="http://schemas.openxmlformats.org/officeDocument/2006/relationships/hyperlink" Target="garantF1://10008000.29006" TargetMode="External"/><Relationship Id="rId44" Type="http://schemas.openxmlformats.org/officeDocument/2006/relationships/hyperlink" Target="garantF1://10008000.291104" TargetMode="External"/><Relationship Id="rId4" Type="http://schemas.openxmlformats.org/officeDocument/2006/relationships/hyperlink" Target="garantF1://57497642.10000" TargetMode="External"/><Relationship Id="rId9" Type="http://schemas.openxmlformats.org/officeDocument/2006/relationships/hyperlink" Target="garantF1://10008000.290" TargetMode="External"/><Relationship Id="rId14" Type="http://schemas.openxmlformats.org/officeDocument/2006/relationships/hyperlink" Target="garantF1://10064072.20740" TargetMode="External"/><Relationship Id="rId22" Type="http://schemas.openxmlformats.org/officeDocument/2006/relationships/hyperlink" Target="garantF1://12036354.0" TargetMode="External"/><Relationship Id="rId27" Type="http://schemas.openxmlformats.org/officeDocument/2006/relationships/hyperlink" Target="garantF1://10008000.29005" TargetMode="External"/><Relationship Id="rId30" Type="http://schemas.openxmlformats.org/officeDocument/2006/relationships/hyperlink" Target="garantF1://10008000.2905" TargetMode="External"/><Relationship Id="rId35" Type="http://schemas.openxmlformats.org/officeDocument/2006/relationships/hyperlink" Target="garantF1://10008000.2912" TargetMode="External"/><Relationship Id="rId43" Type="http://schemas.openxmlformats.org/officeDocument/2006/relationships/hyperlink" Target="garantF1://10008000.291103" TargetMode="External"/><Relationship Id="rId48" Type="http://schemas.openxmlformats.org/officeDocument/2006/relationships/hyperlink" Target="garantF1://10008000.291" TargetMode="External"/><Relationship Id="rId8" Type="http://schemas.openxmlformats.org/officeDocument/2006/relationships/hyperlink" Target="garantF1://10008000.2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3139</Words>
  <Characters>17894</Characters>
  <Application>Microsoft Office Word</Application>
  <DocSecurity>0</DocSecurity>
  <Lines>149</Lines>
  <Paragraphs>41</Paragraphs>
  <ScaleCrop>false</ScaleCrop>
  <Company>НПП "Гарант-Сервис"</Company>
  <LinksUpToDate>false</LinksUpToDate>
  <CharactersWithSpaces>20992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V.Beznosov</cp:lastModifiedBy>
  <cp:revision>2</cp:revision>
  <dcterms:created xsi:type="dcterms:W3CDTF">2014-09-25T05:17:00Z</dcterms:created>
  <dcterms:modified xsi:type="dcterms:W3CDTF">2014-09-25T05:17:00Z</dcterms:modified>
</cp:coreProperties>
</file>